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3A" w:rsidRPr="00F27247" w:rsidRDefault="00AA403A" w:rsidP="00AA403A">
      <w:pPr>
        <w:jc w:val="center"/>
        <w:rPr>
          <w:sz w:val="28"/>
          <w:szCs w:val="28"/>
        </w:rPr>
      </w:pPr>
      <w:r w:rsidRPr="00F27247">
        <w:rPr>
          <w:sz w:val="28"/>
          <w:szCs w:val="28"/>
        </w:rPr>
        <w:t>АДМИНИСТРАЦИЯ</w:t>
      </w:r>
    </w:p>
    <w:p w:rsidR="00AA403A" w:rsidRPr="00F27247" w:rsidRDefault="00AA403A" w:rsidP="00AA403A">
      <w:pPr>
        <w:spacing w:line="240" w:lineRule="exact"/>
        <w:jc w:val="center"/>
        <w:rPr>
          <w:sz w:val="28"/>
          <w:szCs w:val="28"/>
        </w:rPr>
      </w:pPr>
      <w:r w:rsidRPr="00F27247">
        <w:rPr>
          <w:sz w:val="28"/>
          <w:szCs w:val="28"/>
        </w:rPr>
        <w:t>НАУМОВСКОГО СЕЛЬСКОГО ПОСЕЛЕНИЯ</w:t>
      </w:r>
    </w:p>
    <w:p w:rsidR="00AA403A" w:rsidRPr="00F27247" w:rsidRDefault="00AA403A" w:rsidP="00AA403A">
      <w:pPr>
        <w:spacing w:line="240" w:lineRule="exact"/>
        <w:jc w:val="center"/>
        <w:rPr>
          <w:sz w:val="32"/>
          <w:szCs w:val="32"/>
        </w:rPr>
      </w:pPr>
      <w:r w:rsidRPr="00F27247">
        <w:rPr>
          <w:sz w:val="32"/>
          <w:szCs w:val="32"/>
        </w:rPr>
        <w:t>Хабаровского муниципального района</w:t>
      </w:r>
    </w:p>
    <w:p w:rsidR="00AA403A" w:rsidRPr="00F27247" w:rsidRDefault="00AA403A" w:rsidP="00AA403A">
      <w:pPr>
        <w:spacing w:line="240" w:lineRule="exact"/>
        <w:jc w:val="center"/>
        <w:rPr>
          <w:sz w:val="32"/>
          <w:szCs w:val="32"/>
        </w:rPr>
      </w:pPr>
      <w:r w:rsidRPr="00F27247">
        <w:rPr>
          <w:sz w:val="32"/>
          <w:szCs w:val="32"/>
        </w:rPr>
        <w:t>Хабаровского края</w:t>
      </w:r>
    </w:p>
    <w:p w:rsidR="00F27247" w:rsidRPr="00F27247" w:rsidRDefault="00F27247" w:rsidP="00AA403A">
      <w:pPr>
        <w:jc w:val="center"/>
        <w:rPr>
          <w:sz w:val="32"/>
          <w:szCs w:val="32"/>
        </w:rPr>
      </w:pPr>
    </w:p>
    <w:p w:rsidR="00AA403A" w:rsidRPr="00F27247" w:rsidRDefault="00AA403A" w:rsidP="00AA403A">
      <w:pPr>
        <w:jc w:val="center"/>
        <w:rPr>
          <w:sz w:val="32"/>
          <w:szCs w:val="32"/>
        </w:rPr>
      </w:pPr>
      <w:r w:rsidRPr="00F27247">
        <w:rPr>
          <w:sz w:val="32"/>
          <w:szCs w:val="32"/>
        </w:rPr>
        <w:t>ПОСТАНОВЛЕНИЕ</w:t>
      </w:r>
    </w:p>
    <w:p w:rsidR="00F27247" w:rsidRDefault="00F27247" w:rsidP="00F27247">
      <w:pPr>
        <w:spacing w:line="240" w:lineRule="exact"/>
        <w:rPr>
          <w:sz w:val="28"/>
          <w:szCs w:val="28"/>
        </w:rPr>
      </w:pPr>
    </w:p>
    <w:p w:rsidR="00AA403A" w:rsidRPr="00001772" w:rsidRDefault="005F7C27" w:rsidP="00F272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29.06.2017 № 25</w:t>
      </w:r>
    </w:p>
    <w:p w:rsidR="00AA403A" w:rsidRPr="00F27247" w:rsidRDefault="00AA403A" w:rsidP="00F27247">
      <w:pPr>
        <w:spacing w:line="240" w:lineRule="exact"/>
        <w:rPr>
          <w:sz w:val="28"/>
          <w:szCs w:val="28"/>
        </w:rPr>
      </w:pPr>
      <w:r w:rsidRPr="00F27247">
        <w:rPr>
          <w:sz w:val="28"/>
          <w:szCs w:val="28"/>
        </w:rPr>
        <w:t>с. Наумовка</w:t>
      </w:r>
    </w:p>
    <w:p w:rsidR="00AA403A" w:rsidRDefault="00AA403A" w:rsidP="00AA403A">
      <w:pPr>
        <w:rPr>
          <w:sz w:val="28"/>
        </w:rPr>
      </w:pPr>
    </w:p>
    <w:p w:rsidR="00BA63FD" w:rsidRDefault="00BA63FD" w:rsidP="00AA403A">
      <w:pPr>
        <w:rPr>
          <w:sz w:val="28"/>
        </w:rPr>
      </w:pPr>
      <w:r>
        <w:rPr>
          <w:sz w:val="28"/>
        </w:rPr>
        <w:t>Об утверждении порядка оценки эффективности налоговых льгот</w:t>
      </w:r>
      <w:r w:rsidR="00CE2A15">
        <w:rPr>
          <w:sz w:val="28"/>
        </w:rPr>
        <w:t xml:space="preserve"> </w:t>
      </w:r>
      <w:r w:rsidR="00417393">
        <w:rPr>
          <w:sz w:val="28"/>
        </w:rPr>
        <w:t xml:space="preserve">на территории </w:t>
      </w:r>
      <w:r w:rsidR="00AA403A">
        <w:rPr>
          <w:sz w:val="28"/>
        </w:rPr>
        <w:t>Наумовского сельского поселения</w:t>
      </w:r>
    </w:p>
    <w:p w:rsidR="00417393" w:rsidRDefault="00417393" w:rsidP="00AA403A">
      <w:pPr>
        <w:rPr>
          <w:sz w:val="22"/>
        </w:rPr>
      </w:pPr>
    </w:p>
    <w:p w:rsidR="00417393" w:rsidRDefault="00417393">
      <w:pPr>
        <w:rPr>
          <w:sz w:val="22"/>
        </w:rPr>
      </w:pPr>
    </w:p>
    <w:p w:rsidR="005E5788" w:rsidRPr="00AA403A" w:rsidRDefault="00CE2A15" w:rsidP="00AA403A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Мероприятий по выполнению показателей по мобилизации доходов в бюджет Хабаровского края и повышению собираемости платежей 2017-2019 годах, утвержденных Губернатором Хабаровского края 10 мая 2017 года и в целях проведения оценки эффективности налоговых </w:t>
      </w:r>
      <w:bookmarkStart w:id="0" w:name="_GoBack"/>
      <w:bookmarkEnd w:id="0"/>
      <w:r>
        <w:rPr>
          <w:sz w:val="28"/>
        </w:rPr>
        <w:t>льгот</w:t>
      </w:r>
      <w:r w:rsidR="005E5788">
        <w:rPr>
          <w:sz w:val="28"/>
        </w:rPr>
        <w:t xml:space="preserve"> администрация</w:t>
      </w:r>
      <w:r w:rsidR="00AA403A">
        <w:rPr>
          <w:sz w:val="28"/>
        </w:rPr>
        <w:t xml:space="preserve"> Наумовского сельского поселения</w:t>
      </w:r>
    </w:p>
    <w:p w:rsidR="005E5788" w:rsidRDefault="005E5788" w:rsidP="005E578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E5788" w:rsidRDefault="00312D09" w:rsidP="00B951A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</w:t>
      </w:r>
      <w:r w:rsidR="00CE2A15">
        <w:rPr>
          <w:sz w:val="28"/>
        </w:rPr>
        <w:t xml:space="preserve">прилагаемый </w:t>
      </w:r>
      <w:r>
        <w:rPr>
          <w:sz w:val="28"/>
        </w:rPr>
        <w:t>Порядок оценки эффективности налоговых льгот.</w:t>
      </w:r>
    </w:p>
    <w:p w:rsidR="00B951AE" w:rsidRPr="00AA403A" w:rsidRDefault="00312D09" w:rsidP="00AA403A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Опубликовать настоящее постановлени</w:t>
      </w:r>
      <w:r w:rsidR="00B951AE">
        <w:rPr>
          <w:sz w:val="28"/>
        </w:rPr>
        <w:t xml:space="preserve">е в </w:t>
      </w:r>
      <w:r w:rsidR="00AA403A">
        <w:rPr>
          <w:sz w:val="28"/>
        </w:rPr>
        <w:t>«</w:t>
      </w:r>
      <w:r w:rsidR="00B951AE">
        <w:rPr>
          <w:sz w:val="28"/>
        </w:rPr>
        <w:t>Информационном бюллетене</w:t>
      </w:r>
      <w:r w:rsidR="00AA403A">
        <w:rPr>
          <w:sz w:val="28"/>
        </w:rPr>
        <w:t>»</w:t>
      </w:r>
      <w:r w:rsidR="00AA403A" w:rsidRPr="00AA403A">
        <w:rPr>
          <w:sz w:val="28"/>
        </w:rPr>
        <w:t xml:space="preserve"> </w:t>
      </w:r>
      <w:r w:rsidR="00AA403A">
        <w:rPr>
          <w:sz w:val="28"/>
        </w:rPr>
        <w:t>и разместить на официальном сайте администрации</w:t>
      </w:r>
      <w:r w:rsidR="00AA403A" w:rsidRPr="00AA403A">
        <w:rPr>
          <w:sz w:val="28"/>
        </w:rPr>
        <w:t xml:space="preserve"> </w:t>
      </w:r>
      <w:r w:rsidR="00AA403A">
        <w:rPr>
          <w:sz w:val="28"/>
        </w:rPr>
        <w:t>Наумовского сельского поселения.</w:t>
      </w:r>
    </w:p>
    <w:p w:rsidR="00B951AE" w:rsidRDefault="00B951AE" w:rsidP="00B951AE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B951AE" w:rsidRDefault="00B951AE" w:rsidP="00B951AE">
      <w:pPr>
        <w:jc w:val="both"/>
        <w:rPr>
          <w:sz w:val="28"/>
        </w:rPr>
      </w:pPr>
    </w:p>
    <w:p w:rsidR="00B951AE" w:rsidRDefault="00B951AE" w:rsidP="00B951AE">
      <w:pPr>
        <w:jc w:val="both"/>
        <w:rPr>
          <w:sz w:val="28"/>
        </w:rPr>
      </w:pPr>
    </w:p>
    <w:p w:rsidR="00B951AE" w:rsidRDefault="00B951AE" w:rsidP="00B951AE">
      <w:pPr>
        <w:jc w:val="both"/>
        <w:rPr>
          <w:sz w:val="28"/>
        </w:rPr>
      </w:pPr>
    </w:p>
    <w:p w:rsidR="00B951AE" w:rsidRDefault="00B951AE" w:rsidP="00B951AE">
      <w:pPr>
        <w:jc w:val="both"/>
        <w:rPr>
          <w:sz w:val="28"/>
        </w:rPr>
      </w:pPr>
    </w:p>
    <w:p w:rsidR="00B951AE" w:rsidRDefault="00B951AE" w:rsidP="00AA403A">
      <w:pPr>
        <w:tabs>
          <w:tab w:val="left" w:pos="7545"/>
        </w:tabs>
        <w:jc w:val="both"/>
        <w:rPr>
          <w:sz w:val="28"/>
        </w:rPr>
      </w:pPr>
      <w:r>
        <w:rPr>
          <w:sz w:val="28"/>
        </w:rPr>
        <w:t>Глава</w:t>
      </w:r>
      <w:r w:rsidR="00AA403A"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 w:rsidR="00AA403A">
        <w:rPr>
          <w:sz w:val="28"/>
        </w:rPr>
        <w:tab/>
        <w:t>Л.А. Альбрехт</w:t>
      </w:r>
    </w:p>
    <w:p w:rsidR="00B951AE" w:rsidRDefault="00B951AE" w:rsidP="00B951AE">
      <w:pPr>
        <w:jc w:val="both"/>
        <w:rPr>
          <w:sz w:val="28"/>
        </w:rPr>
      </w:pPr>
    </w:p>
    <w:p w:rsidR="00AA403A" w:rsidRDefault="00AA403A" w:rsidP="00B951AE">
      <w:pPr>
        <w:jc w:val="both"/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Pr="00AA403A" w:rsidRDefault="00AA403A" w:rsidP="00AA403A">
      <w:pPr>
        <w:rPr>
          <w:sz w:val="28"/>
        </w:rPr>
      </w:pPr>
    </w:p>
    <w:p w:rsidR="00AA403A" w:rsidRDefault="00AA403A" w:rsidP="00AA403A">
      <w:pPr>
        <w:rPr>
          <w:sz w:val="28"/>
        </w:rPr>
      </w:pPr>
    </w:p>
    <w:p w:rsidR="00AA403A" w:rsidRDefault="00AA403A" w:rsidP="00AA403A">
      <w:pPr>
        <w:jc w:val="center"/>
        <w:rPr>
          <w:sz w:val="28"/>
        </w:rPr>
      </w:pPr>
      <w:r>
        <w:rPr>
          <w:sz w:val="28"/>
        </w:rPr>
        <w:tab/>
      </w:r>
    </w:p>
    <w:p w:rsidR="00AA403A" w:rsidRDefault="00AA403A" w:rsidP="00AA403A">
      <w:pPr>
        <w:jc w:val="center"/>
        <w:rPr>
          <w:sz w:val="28"/>
        </w:rPr>
      </w:pPr>
    </w:p>
    <w:p w:rsidR="00AA403A" w:rsidRDefault="00AA403A" w:rsidP="00AA403A">
      <w:pPr>
        <w:jc w:val="center"/>
        <w:rPr>
          <w:sz w:val="28"/>
        </w:rPr>
      </w:pPr>
    </w:p>
    <w:p w:rsidR="00AA403A" w:rsidRDefault="00AA403A" w:rsidP="00AA403A">
      <w:pPr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AA403A" w:rsidRDefault="00AA403A" w:rsidP="00AA403A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AA403A" w:rsidRDefault="00AA403A" w:rsidP="00AA403A">
      <w:pPr>
        <w:jc w:val="right"/>
        <w:rPr>
          <w:sz w:val="28"/>
        </w:rPr>
      </w:pPr>
      <w:r>
        <w:rPr>
          <w:sz w:val="28"/>
        </w:rPr>
        <w:t>Наумовского сельского поселения</w:t>
      </w:r>
    </w:p>
    <w:p w:rsidR="00AA403A" w:rsidRDefault="007147BF" w:rsidP="00AA403A">
      <w:pPr>
        <w:jc w:val="right"/>
        <w:rPr>
          <w:sz w:val="28"/>
        </w:rPr>
      </w:pPr>
      <w:r>
        <w:rPr>
          <w:sz w:val="28"/>
        </w:rPr>
        <w:t>о</w:t>
      </w:r>
      <w:r w:rsidR="00AA403A">
        <w:rPr>
          <w:sz w:val="28"/>
        </w:rPr>
        <w:t xml:space="preserve">т 29.06.2017 </w:t>
      </w:r>
      <w:r w:rsidR="005F7C27">
        <w:rPr>
          <w:sz w:val="28"/>
        </w:rPr>
        <w:t>№ 25</w:t>
      </w:r>
    </w:p>
    <w:p w:rsidR="00AA403A" w:rsidRDefault="00AA403A" w:rsidP="00AA403A">
      <w:pPr>
        <w:jc w:val="center"/>
        <w:rPr>
          <w:sz w:val="28"/>
        </w:rPr>
      </w:pPr>
    </w:p>
    <w:p w:rsidR="00AA403A" w:rsidRDefault="00AA403A" w:rsidP="00AA403A">
      <w:pPr>
        <w:jc w:val="center"/>
        <w:rPr>
          <w:sz w:val="28"/>
        </w:rPr>
      </w:pPr>
    </w:p>
    <w:p w:rsidR="00AA403A" w:rsidRDefault="00AA403A" w:rsidP="00AA403A">
      <w:pPr>
        <w:jc w:val="center"/>
        <w:rPr>
          <w:b/>
          <w:sz w:val="28"/>
        </w:rPr>
      </w:pPr>
      <w:r>
        <w:rPr>
          <w:b/>
          <w:sz w:val="28"/>
        </w:rPr>
        <w:t>Порядок оценки эффективности налоговых льгот</w:t>
      </w:r>
    </w:p>
    <w:p w:rsidR="00AA403A" w:rsidRDefault="00AA403A" w:rsidP="00AA403A">
      <w:pPr>
        <w:jc w:val="center"/>
        <w:rPr>
          <w:b/>
          <w:sz w:val="28"/>
        </w:rPr>
      </w:pPr>
    </w:p>
    <w:p w:rsidR="00AA403A" w:rsidRDefault="00AA403A" w:rsidP="00AA403A">
      <w:pPr>
        <w:jc w:val="center"/>
        <w:rPr>
          <w:b/>
          <w:sz w:val="28"/>
        </w:rPr>
      </w:pPr>
    </w:p>
    <w:p w:rsidR="00AA403A" w:rsidRDefault="00AA403A" w:rsidP="00AA403A">
      <w:pPr>
        <w:pStyle w:val="a3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Общие положения</w:t>
      </w:r>
    </w:p>
    <w:p w:rsidR="00AA403A" w:rsidRDefault="00AA403A" w:rsidP="003D4AE7">
      <w:pPr>
        <w:jc w:val="both"/>
        <w:rPr>
          <w:sz w:val="28"/>
        </w:rPr>
      </w:pPr>
    </w:p>
    <w:p w:rsidR="003D4AE7" w:rsidRDefault="00AA403A" w:rsidP="003D4AE7">
      <w:pPr>
        <w:ind w:firstLine="709"/>
        <w:jc w:val="both"/>
        <w:rPr>
          <w:sz w:val="28"/>
        </w:rPr>
      </w:pPr>
      <w:r w:rsidRPr="003C6FBD">
        <w:rPr>
          <w:sz w:val="28"/>
        </w:rPr>
        <w:t xml:space="preserve">Настоящий Порядок устанавливает правила проведения, критерии и применение результатов оценки эффективности налоговых льгот по местным налогам и налоговым ставкам, регулирование которых осуществляется нормативными правовыми актами </w:t>
      </w:r>
      <w:r w:rsidR="003D4AE7">
        <w:rPr>
          <w:sz w:val="28"/>
        </w:rPr>
        <w:t>администрации</w:t>
      </w:r>
      <w:r w:rsidR="003D4AE7" w:rsidRPr="003D4AE7">
        <w:rPr>
          <w:sz w:val="28"/>
        </w:rPr>
        <w:t xml:space="preserve"> </w:t>
      </w:r>
      <w:r w:rsidR="003D4AE7">
        <w:rPr>
          <w:sz w:val="28"/>
        </w:rPr>
        <w:t>Наумовского сельского поселения Хабаровского муниципального района (далее – налоговые льготы).</w:t>
      </w:r>
    </w:p>
    <w:p w:rsidR="003D4AE7" w:rsidRDefault="00AA403A" w:rsidP="003D4AE7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Оценка эффективности налоговых льгот проводится в целях минимизации объема недополученных в бюджет </w:t>
      </w:r>
      <w:r w:rsidR="003D4AE7">
        <w:rPr>
          <w:sz w:val="28"/>
        </w:rPr>
        <w:t>Наумовского сельского поселения ХМР</w:t>
      </w:r>
      <w:r w:rsidR="003D4AE7" w:rsidRPr="003D4AE7">
        <w:rPr>
          <w:sz w:val="28"/>
        </w:rPr>
        <w:t xml:space="preserve"> </w:t>
      </w:r>
      <w:r w:rsidR="003D4AE7">
        <w:rPr>
          <w:sz w:val="28"/>
        </w:rPr>
        <w:t>налоговых платежей, а также оптимизации налоговых льгот путем отслеживания их влияния на финансово-экономические результаты деятельности налогоплательщиков, применяющих налоговые льготы.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производится по каждому виду налога в отношении каждой установленной налоговой льготы, по каждому налогоплательщику и в целом по категории налогоплательщиков.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осуществляется с использованием данных статистической отчетности, сведений органов местного самоуправления, данных, предоставляемых налогоплательщиками, а также данных налоговой отчетности, не составляющих налоговую тайну.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установленных налоговых льгот производится ежегодно. Оценка эффективности установленных налоговых льгот за прошедший финансовый год (далее – отчетный период) осуществляется в текущем финансовом году.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Показателями оценки эффективности налоговых льгот являются:</w:t>
      </w:r>
    </w:p>
    <w:p w:rsidR="00AA403A" w:rsidRDefault="00AA403A" w:rsidP="00AA403A">
      <w:pPr>
        <w:pStyle w:val="a3"/>
        <w:ind w:left="0"/>
        <w:jc w:val="both"/>
        <w:rPr>
          <w:sz w:val="28"/>
        </w:rPr>
      </w:pPr>
      <w:r w:rsidRPr="002D6428">
        <w:rPr>
          <w:b/>
          <w:i/>
          <w:sz w:val="28"/>
        </w:rPr>
        <w:t>бюджетная эффективность</w:t>
      </w:r>
      <w:r>
        <w:rPr>
          <w:sz w:val="28"/>
        </w:rPr>
        <w:t xml:space="preserve"> – влияние налоговой льготы на формирование местного бюджета (налоговая льгота должна способствовать увеличению доходов и (или) оптимизировать расходы местного бюджета);</w:t>
      </w:r>
    </w:p>
    <w:p w:rsidR="00AA403A" w:rsidRDefault="00AA403A" w:rsidP="00AA403A">
      <w:pPr>
        <w:pStyle w:val="a3"/>
        <w:ind w:left="0"/>
        <w:jc w:val="both"/>
        <w:rPr>
          <w:sz w:val="28"/>
        </w:rPr>
      </w:pPr>
      <w:r>
        <w:rPr>
          <w:b/>
          <w:i/>
          <w:sz w:val="28"/>
        </w:rPr>
        <w:t>социальная эффективность</w:t>
      </w:r>
      <w:r>
        <w:rPr>
          <w:sz w:val="28"/>
        </w:rPr>
        <w:t xml:space="preserve"> – социальная направленность налоговой льготы (налоговая льгота должна способствовать формированию благоприятных условий  и повышению качества жизни населения, увеличению численности работающих, росту средней заработной платы и т. п.).</w:t>
      </w:r>
    </w:p>
    <w:p w:rsidR="00AA403A" w:rsidRDefault="00AA403A" w:rsidP="00AA403A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 оценки эффективности установленных налоговых льгот на территории</w:t>
      </w:r>
      <w:r w:rsidR="003D4AE7" w:rsidRPr="003D4AE7">
        <w:rPr>
          <w:sz w:val="28"/>
        </w:rPr>
        <w:t xml:space="preserve"> </w:t>
      </w:r>
      <w:r w:rsidR="003D4AE7">
        <w:rPr>
          <w:sz w:val="28"/>
        </w:rPr>
        <w:t>Наумовского сельского поселения ХМР</w:t>
      </w:r>
    </w:p>
    <w:p w:rsidR="003D4AE7" w:rsidRDefault="003D4AE7" w:rsidP="003D4AE7">
      <w:pPr>
        <w:jc w:val="both"/>
        <w:rPr>
          <w:sz w:val="28"/>
        </w:rPr>
      </w:pPr>
    </w:p>
    <w:p w:rsidR="00AA403A" w:rsidRPr="00436F20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 w:rsidRPr="00436F20">
        <w:rPr>
          <w:sz w:val="28"/>
        </w:rPr>
        <w:lastRenderedPageBreak/>
        <w:t>Оценка эффективности налоговых льгот проводится по предварительным данным (предварительная оценка эффективности налоговых льгот) и по фактическим сведениям.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Предварительная оценка эффективности налоговых льгот проводится в целях подготовки информации, предоставляемой в Финансовое управление администрации Хабаровского муниципального района (далее – ФУ ХМР) для проведения мониторинга и оценки качества управления финансами.</w:t>
      </w:r>
    </w:p>
    <w:p w:rsidR="00AA403A" w:rsidRPr="00B27D98" w:rsidRDefault="00AA403A" w:rsidP="003D4AE7">
      <w:pPr>
        <w:pStyle w:val="a3"/>
        <w:numPr>
          <w:ilvl w:val="2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Предварительная оценка эффективности налоговых льгот проводится на основании данных налогоплательщиков администрацией </w:t>
      </w:r>
      <w:r w:rsidR="003D4AE7">
        <w:rPr>
          <w:sz w:val="28"/>
        </w:rPr>
        <w:t>Наумовского сельского поселения ХМР</w:t>
      </w:r>
      <w:r w:rsidR="003D4AE7" w:rsidRPr="003D4AE7">
        <w:rPr>
          <w:sz w:val="28"/>
        </w:rPr>
        <w:t xml:space="preserve"> </w:t>
      </w:r>
      <w:r w:rsidRPr="00B27D98">
        <w:rPr>
          <w:sz w:val="28"/>
        </w:rPr>
        <w:t>в соответствии с методикой расчета оценки эффективности налоговых льгот согласно приложению к настоящему Порядку (далее – Методика).</w:t>
      </w:r>
    </w:p>
    <w:p w:rsidR="00AA403A" w:rsidRDefault="00AA403A" w:rsidP="003D4AE7">
      <w:pPr>
        <w:pStyle w:val="a3"/>
        <w:numPr>
          <w:ilvl w:val="2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Результаты предварительной оценки эффективности налоговых льгот оформляются администрацией </w:t>
      </w:r>
      <w:r w:rsidR="003D4AE7">
        <w:rPr>
          <w:sz w:val="28"/>
        </w:rPr>
        <w:t>Наумовского сельского поселения ХМР</w:t>
      </w:r>
      <w:r w:rsidR="003D4AE7" w:rsidRPr="003D4AE7">
        <w:rPr>
          <w:sz w:val="28"/>
        </w:rPr>
        <w:t xml:space="preserve"> </w:t>
      </w:r>
      <w:r>
        <w:rPr>
          <w:sz w:val="28"/>
        </w:rPr>
        <w:t xml:space="preserve">согласно приложениям №1-3 к Методике по каждой категории налогоплательщиков в разрезе налогоплательщиков и предоставляются с пояснительной запиской в Финансовое управление администрации Хабаровского муниципального района в срок </w:t>
      </w:r>
      <w:r w:rsidRPr="00340E41">
        <w:rPr>
          <w:sz w:val="28"/>
        </w:rPr>
        <w:t xml:space="preserve">до </w:t>
      </w:r>
      <w:r w:rsidRPr="0037728F">
        <w:rPr>
          <w:sz w:val="28"/>
        </w:rPr>
        <w:t xml:space="preserve">15 марта </w:t>
      </w:r>
      <w:r w:rsidRPr="00340E41">
        <w:rPr>
          <w:sz w:val="28"/>
        </w:rPr>
        <w:t xml:space="preserve">текущего </w:t>
      </w:r>
      <w:r>
        <w:rPr>
          <w:sz w:val="28"/>
        </w:rPr>
        <w:t>финансового года.</w:t>
      </w:r>
    </w:p>
    <w:p w:rsidR="00AA403A" w:rsidRDefault="00AA403A" w:rsidP="00AA403A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по фактическим сведениям проводится в целях подготовки предложений по оптимизации налоговых льгот.</w:t>
      </w:r>
    </w:p>
    <w:p w:rsidR="00AA403A" w:rsidRDefault="00AA403A" w:rsidP="003D4AE7">
      <w:pPr>
        <w:pStyle w:val="a3"/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</w:t>
      </w:r>
      <w:r w:rsidR="003D4AE7" w:rsidRPr="003D4AE7">
        <w:rPr>
          <w:sz w:val="28"/>
        </w:rPr>
        <w:t xml:space="preserve"> </w:t>
      </w:r>
      <w:r w:rsidR="003D4AE7">
        <w:rPr>
          <w:sz w:val="28"/>
        </w:rPr>
        <w:t>Наумовского сельского поселения ХМР</w:t>
      </w:r>
      <w:r w:rsidR="003D4AE7" w:rsidRPr="003D4AE7">
        <w:rPr>
          <w:sz w:val="28"/>
        </w:rPr>
        <w:t xml:space="preserve"> </w:t>
      </w:r>
      <w:r>
        <w:rPr>
          <w:sz w:val="28"/>
        </w:rPr>
        <w:t>проводит оценку эффективности налоговых льгот по фактическим сведениям в соответствии с Методикой и в срок до 01</w:t>
      </w:r>
      <w:r w:rsidRPr="00340E41">
        <w:rPr>
          <w:sz w:val="28"/>
        </w:rPr>
        <w:t xml:space="preserve"> </w:t>
      </w:r>
      <w:r>
        <w:rPr>
          <w:sz w:val="28"/>
        </w:rPr>
        <w:t>июня</w:t>
      </w:r>
      <w:r w:rsidRPr="00340E41">
        <w:rPr>
          <w:sz w:val="28"/>
        </w:rPr>
        <w:t xml:space="preserve">  текущего </w:t>
      </w:r>
      <w:r>
        <w:rPr>
          <w:sz w:val="28"/>
        </w:rPr>
        <w:t>финансового года направляют в ФУ ХМР результаты оценки эффективности налоговых льгот по фактическим сведениям, оформленные согласно приложениям №1-3 к Методике, по каждой категории налогоплательщиков в разрезе налогоплательщиков и пояснительную записку о результатах применения налоговых льгот с предложениями по их дальнейшему применению с указанием следующих сведений: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количество налогоплательщиков, применивших налоговые льготы, их основные виды деятельности, а также особые условия деятельности, исходя из показателей финансово-экономической деятельности налогоплательщиков;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объем налоговых платежей в бюджет</w:t>
      </w:r>
      <w:r w:rsidR="000B7CCE" w:rsidRPr="000B7CCE">
        <w:rPr>
          <w:sz w:val="28"/>
        </w:rPr>
        <w:t xml:space="preserve"> </w:t>
      </w:r>
      <w:r w:rsidR="000B7CCE">
        <w:rPr>
          <w:sz w:val="28"/>
        </w:rPr>
        <w:t>Наумовского сельского поселения ХМР</w:t>
      </w:r>
      <w:r w:rsidR="000B7CCE" w:rsidRPr="003D4AE7">
        <w:rPr>
          <w:sz w:val="28"/>
        </w:rPr>
        <w:t xml:space="preserve"> </w:t>
      </w:r>
      <w:r>
        <w:rPr>
          <w:sz w:val="28"/>
        </w:rPr>
        <w:t>уплаченных налогоплательщиками, которые применяли налоговые льготы, за отчетный период;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объем продукции (работ, услуг) в стоимостном и натуральном выражении, произведенной (выполненных, оказанных) налогоплательщиками, применившими налоговые льготы, в отчетном периоде;</w:t>
      </w:r>
    </w:p>
    <w:p w:rsidR="000B7CCE" w:rsidRDefault="000B7CCE" w:rsidP="000B7CCE">
      <w:pPr>
        <w:pStyle w:val="a3"/>
        <w:ind w:left="0" w:firstLine="709"/>
        <w:jc w:val="both"/>
        <w:rPr>
          <w:sz w:val="28"/>
        </w:rPr>
      </w:pP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>- объем налоговых платежей, недополученных в местный бюджет в связи с применением налогоплательщиками налоговых льгот, с указанием сумм налоговых льгот по видам налогов за отчетный период;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целевое направление средств налогоплательщиков, высвобожденных в результате применения налоговых льгот, в том числе их направление на социальное развитие поселения;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анализ эффективности предоставления налоговых льгот;</w:t>
      </w:r>
    </w:p>
    <w:p w:rsidR="00AA403A" w:rsidRDefault="00AA403A" w:rsidP="000B7CC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целесообразность сохранения (отмены) установленных налоговых льгот, изменения оснований, порядка и условий их применения.</w:t>
      </w:r>
    </w:p>
    <w:p w:rsidR="00AA403A" w:rsidRDefault="00AA403A" w:rsidP="00AA403A">
      <w:pPr>
        <w:pStyle w:val="a3"/>
        <w:ind w:left="0"/>
        <w:jc w:val="both"/>
        <w:rPr>
          <w:sz w:val="28"/>
        </w:rPr>
      </w:pPr>
    </w:p>
    <w:p w:rsidR="00AA403A" w:rsidRDefault="000B7CCE" w:rsidP="000B7CCE">
      <w:pPr>
        <w:pStyle w:val="a3"/>
        <w:ind w:left="0"/>
        <w:jc w:val="center"/>
        <w:rPr>
          <w:sz w:val="28"/>
        </w:rPr>
      </w:pPr>
      <w:r>
        <w:rPr>
          <w:sz w:val="28"/>
        </w:rPr>
        <w:t>___________________</w:t>
      </w:r>
    </w:p>
    <w:p w:rsidR="00AA403A" w:rsidRDefault="00AA403A" w:rsidP="00AA403A">
      <w:pPr>
        <w:pStyle w:val="a3"/>
        <w:ind w:left="0"/>
        <w:jc w:val="both"/>
        <w:rPr>
          <w:sz w:val="28"/>
        </w:rPr>
      </w:pPr>
    </w:p>
    <w:p w:rsidR="00AA403A" w:rsidRDefault="00AA403A" w:rsidP="00AA403A">
      <w:pPr>
        <w:pStyle w:val="a3"/>
        <w:ind w:left="0"/>
        <w:jc w:val="both"/>
        <w:rPr>
          <w:sz w:val="28"/>
        </w:rPr>
      </w:pPr>
    </w:p>
    <w:p w:rsidR="00AA403A" w:rsidRDefault="00AA403A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0B7CCE" w:rsidRDefault="000B7CCE" w:rsidP="00AA403A">
      <w:pPr>
        <w:pStyle w:val="a3"/>
        <w:ind w:left="0"/>
        <w:jc w:val="both"/>
        <w:rPr>
          <w:b/>
          <w:sz w:val="26"/>
          <w:szCs w:val="26"/>
        </w:rPr>
      </w:pPr>
    </w:p>
    <w:p w:rsidR="00AA403A" w:rsidRPr="00193E84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lastRenderedPageBreak/>
        <w:t>Приложение</w:t>
      </w:r>
    </w:p>
    <w:p w:rsidR="00AA403A" w:rsidRPr="00193E84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t>к Порядку оценки</w:t>
      </w:r>
    </w:p>
    <w:p w:rsidR="00AA403A" w:rsidRPr="00193E84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t>эффективности налоговых льгот</w:t>
      </w:r>
    </w:p>
    <w:p w:rsidR="00AA403A" w:rsidRPr="00193E84" w:rsidRDefault="00AA403A" w:rsidP="00AA403A">
      <w:pPr>
        <w:pStyle w:val="a3"/>
        <w:ind w:left="0"/>
        <w:jc w:val="right"/>
        <w:rPr>
          <w:sz w:val="28"/>
          <w:szCs w:val="26"/>
        </w:rPr>
      </w:pPr>
    </w:p>
    <w:p w:rsidR="00AA403A" w:rsidRPr="0037728F" w:rsidRDefault="00AA403A" w:rsidP="00AA403A">
      <w:pPr>
        <w:pStyle w:val="a3"/>
        <w:ind w:left="0"/>
        <w:jc w:val="center"/>
        <w:rPr>
          <w:b/>
          <w:sz w:val="28"/>
          <w:szCs w:val="28"/>
        </w:rPr>
      </w:pPr>
      <w:r w:rsidRPr="0037728F">
        <w:rPr>
          <w:b/>
          <w:sz w:val="28"/>
          <w:szCs w:val="28"/>
        </w:rPr>
        <w:t>Методика расчета оценки эффективности налоговых льгот</w:t>
      </w:r>
    </w:p>
    <w:p w:rsidR="00AA403A" w:rsidRPr="00193E84" w:rsidRDefault="00AA403A" w:rsidP="00AA403A">
      <w:pPr>
        <w:pStyle w:val="a3"/>
        <w:ind w:left="0"/>
        <w:rPr>
          <w:sz w:val="28"/>
          <w:szCs w:val="26"/>
        </w:rPr>
      </w:pPr>
    </w:p>
    <w:p w:rsidR="00AA403A" w:rsidRDefault="00AA403A" w:rsidP="00AA40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6"/>
        </w:rPr>
      </w:pPr>
      <w:r w:rsidRPr="00193E84">
        <w:rPr>
          <w:sz w:val="28"/>
          <w:szCs w:val="26"/>
        </w:rPr>
        <w:t>При</w:t>
      </w:r>
      <w:r>
        <w:rPr>
          <w:sz w:val="28"/>
          <w:szCs w:val="26"/>
        </w:rPr>
        <w:t xml:space="preserve"> проведении оценки эффективности налоговых льгот рассчитывается их бюджетная и социальная эффективность.</w:t>
      </w:r>
      <w:r w:rsidRPr="00193E84">
        <w:rPr>
          <w:sz w:val="28"/>
          <w:szCs w:val="26"/>
        </w:rPr>
        <w:t xml:space="preserve"> </w:t>
      </w:r>
    </w:p>
    <w:p w:rsidR="00AA403A" w:rsidRDefault="00AA403A" w:rsidP="00AA40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Бюджетная эффективность налоговых льгот за отчетный период (коэффициент бюджетной эффективности налоговых льгот за отчетный период – </w:t>
      </w:r>
      <w:r w:rsidRPr="000B7CCE">
        <w:rPr>
          <w:color w:val="0070C0"/>
          <w:sz w:val="28"/>
          <w:szCs w:val="26"/>
        </w:rPr>
        <w:t>КБ</w:t>
      </w:r>
      <w:r>
        <w:rPr>
          <w:sz w:val="28"/>
          <w:szCs w:val="26"/>
        </w:rPr>
        <w:t>) рассчитывается как отношение объема прироста поступлений налогов в местный бюджет (</w:t>
      </w:r>
      <w:r w:rsidRPr="000B7CCE">
        <w:rPr>
          <w:color w:val="0070C0"/>
          <w:sz w:val="28"/>
          <w:szCs w:val="26"/>
        </w:rPr>
        <w:t>ПП</w:t>
      </w:r>
      <w:r>
        <w:rPr>
          <w:sz w:val="28"/>
          <w:szCs w:val="26"/>
        </w:rPr>
        <w:t>) к объему недополученных в связи с предоставлением налоговых льгот налоговых платежей в отчетном периоде (</w:t>
      </w:r>
      <w:r w:rsidRPr="000B7CCE">
        <w:rPr>
          <w:color w:val="0070C0"/>
          <w:sz w:val="28"/>
          <w:szCs w:val="26"/>
        </w:rPr>
        <w:t>НП</w:t>
      </w:r>
      <w:r>
        <w:rPr>
          <w:sz w:val="28"/>
          <w:szCs w:val="26"/>
        </w:rPr>
        <w:t>) по сравнению с предыдущим периодом:</w:t>
      </w:r>
    </w:p>
    <w:p w:rsidR="00AA403A" w:rsidRDefault="00AA403A" w:rsidP="00AA403A">
      <w:pPr>
        <w:rPr>
          <w:sz w:val="28"/>
          <w:szCs w:val="26"/>
        </w:rPr>
      </w:pPr>
    </w:p>
    <w:p w:rsidR="00AA403A" w:rsidRPr="00105D01" w:rsidRDefault="00AA403A" w:rsidP="00AA403A">
      <w:pPr>
        <w:jc w:val="center"/>
        <w:rPr>
          <w:sz w:val="28"/>
          <w:szCs w:val="26"/>
        </w:rPr>
      </w:pPr>
      <w:r w:rsidRPr="00105D01">
        <w:rPr>
          <w:sz w:val="28"/>
          <w:szCs w:val="26"/>
        </w:rPr>
        <w:t>КБ = ПП/НП</w:t>
      </w: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</w:p>
    <w:p w:rsidR="00AA403A" w:rsidRDefault="00AA403A" w:rsidP="000B7CCE">
      <w:pPr>
        <w:pStyle w:val="a3"/>
        <w:ind w:left="0" w:firstLine="709"/>
        <w:rPr>
          <w:sz w:val="28"/>
          <w:szCs w:val="26"/>
        </w:rPr>
      </w:pPr>
      <w:r>
        <w:rPr>
          <w:sz w:val="28"/>
          <w:szCs w:val="26"/>
        </w:rPr>
        <w:t xml:space="preserve">При этом объем прироста поступлений налогов в бюджет </w:t>
      </w:r>
      <w:r w:rsidR="000B7CCE">
        <w:rPr>
          <w:sz w:val="28"/>
        </w:rPr>
        <w:t>Наумовского сельского поселения ХМР</w:t>
      </w:r>
      <w:r w:rsidR="000B7CCE" w:rsidRPr="003D4AE7">
        <w:rPr>
          <w:sz w:val="28"/>
        </w:rPr>
        <w:t xml:space="preserve"> </w:t>
      </w:r>
      <w:r>
        <w:rPr>
          <w:sz w:val="28"/>
          <w:szCs w:val="26"/>
        </w:rPr>
        <w:t>рассчитывается как разница между фактическим поступлением налогов за отчетный период (</w:t>
      </w:r>
      <w:r w:rsidRPr="000B7CCE">
        <w:rPr>
          <w:color w:val="0070C0"/>
          <w:sz w:val="28"/>
          <w:szCs w:val="26"/>
        </w:rPr>
        <w:t>По</w:t>
      </w:r>
      <w:r>
        <w:rPr>
          <w:sz w:val="28"/>
          <w:szCs w:val="26"/>
        </w:rPr>
        <w:t>) и фактическим поступлением налогов за год, предшествующий отчетному периоду (</w:t>
      </w:r>
      <w:r w:rsidRPr="000B7CCE">
        <w:rPr>
          <w:color w:val="0070C0"/>
          <w:sz w:val="28"/>
          <w:szCs w:val="26"/>
        </w:rPr>
        <w:t>Ппр</w:t>
      </w:r>
      <w:r>
        <w:rPr>
          <w:sz w:val="28"/>
          <w:szCs w:val="26"/>
        </w:rPr>
        <w:t>):</w:t>
      </w: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ПП = По – Ппр</w:t>
      </w: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</w:p>
    <w:p w:rsidR="00AA403A" w:rsidRDefault="00AA403A" w:rsidP="000B7CCE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Объем недополученных налоговых платежей в бюджет</w:t>
      </w:r>
      <w:r w:rsidR="000B7CCE" w:rsidRPr="000B7CCE">
        <w:rPr>
          <w:sz w:val="28"/>
        </w:rPr>
        <w:t xml:space="preserve"> </w:t>
      </w:r>
      <w:r w:rsidR="000B7CCE">
        <w:rPr>
          <w:sz w:val="28"/>
        </w:rPr>
        <w:t>Наумовского сельского поселения ХМР</w:t>
      </w:r>
      <w:r w:rsidR="000B7CCE" w:rsidRPr="003D4AE7">
        <w:rPr>
          <w:sz w:val="28"/>
        </w:rPr>
        <w:t xml:space="preserve"> </w:t>
      </w:r>
      <w:r>
        <w:rPr>
          <w:sz w:val="28"/>
          <w:szCs w:val="26"/>
        </w:rPr>
        <w:t>за отчетный период (</w:t>
      </w:r>
      <w:r w:rsidRPr="000B7CCE">
        <w:rPr>
          <w:color w:val="0070C0"/>
          <w:sz w:val="28"/>
          <w:szCs w:val="26"/>
        </w:rPr>
        <w:t>НП</w:t>
      </w:r>
      <w:r>
        <w:rPr>
          <w:sz w:val="28"/>
          <w:szCs w:val="26"/>
        </w:rPr>
        <w:t>) рассчитывается по формуле:</w:t>
      </w: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НП = (НБ * СН) – (НБ * СНл),</w:t>
      </w: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где: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 w:rsidRPr="000B7CCE">
        <w:rPr>
          <w:color w:val="0070C0"/>
          <w:sz w:val="28"/>
          <w:szCs w:val="26"/>
        </w:rPr>
        <w:t>НБ</w:t>
      </w:r>
      <w:r>
        <w:rPr>
          <w:sz w:val="28"/>
          <w:szCs w:val="26"/>
        </w:rPr>
        <w:t xml:space="preserve"> – налоговая база в стоимостном выражении;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 w:rsidRPr="000B7CCE">
        <w:rPr>
          <w:color w:val="0070C0"/>
          <w:sz w:val="28"/>
          <w:szCs w:val="26"/>
        </w:rPr>
        <w:t>СН</w:t>
      </w:r>
      <w:r>
        <w:rPr>
          <w:sz w:val="28"/>
          <w:szCs w:val="26"/>
        </w:rPr>
        <w:t xml:space="preserve"> – установленная ставка налога;</w:t>
      </w:r>
    </w:p>
    <w:p w:rsidR="00AA403A" w:rsidRDefault="00AA403A" w:rsidP="00AA403A">
      <w:pPr>
        <w:pStyle w:val="a3"/>
        <w:ind w:left="0"/>
        <w:jc w:val="both"/>
        <w:rPr>
          <w:sz w:val="28"/>
          <w:szCs w:val="26"/>
        </w:rPr>
      </w:pPr>
      <w:r w:rsidRPr="000B7CCE">
        <w:rPr>
          <w:color w:val="0070C0"/>
          <w:sz w:val="28"/>
          <w:szCs w:val="26"/>
        </w:rPr>
        <w:t>СНл</w:t>
      </w:r>
      <w:r>
        <w:rPr>
          <w:sz w:val="28"/>
          <w:szCs w:val="26"/>
        </w:rPr>
        <w:t xml:space="preserve"> – ставка налога, применяемая с учетом предоставления налоговой льготы.</w:t>
      </w:r>
    </w:p>
    <w:p w:rsidR="00AA403A" w:rsidRDefault="00AA403A" w:rsidP="000B7CCE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(коэффициента бюджетной эффективности) равном или больше 0,7 - налоговые  льготы имеют высокую бюджетную эффективность.</w:t>
      </w:r>
    </w:p>
    <w:p w:rsidR="00AA403A" w:rsidRDefault="00AA403A" w:rsidP="000B7CCE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от 0,3 до 0,7 – налоговые льготы имеют достаточную бюджетную эффективность.</w:t>
      </w:r>
    </w:p>
    <w:p w:rsidR="00AA403A" w:rsidRDefault="00AA403A" w:rsidP="000B7CCE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менее 0,3 – налоговые льготы имеют низкую бюджетную эффективность.</w:t>
      </w:r>
    </w:p>
    <w:p w:rsidR="000B7CCE" w:rsidRDefault="000B7CCE" w:rsidP="000B7CCE">
      <w:pPr>
        <w:pStyle w:val="a3"/>
        <w:ind w:left="0" w:firstLine="709"/>
        <w:jc w:val="both"/>
        <w:rPr>
          <w:sz w:val="28"/>
          <w:szCs w:val="26"/>
        </w:rPr>
      </w:pPr>
    </w:p>
    <w:p w:rsidR="00AA403A" w:rsidRDefault="00AA403A" w:rsidP="000B7CCE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Результаты бюджетной эффективности налоговых льгот за отчетный период оформляютс</w:t>
      </w:r>
      <w:r w:rsidR="007147BF">
        <w:rPr>
          <w:sz w:val="28"/>
          <w:szCs w:val="26"/>
        </w:rPr>
        <w:t>я по форме согласно приложению</w:t>
      </w:r>
      <w:r>
        <w:rPr>
          <w:sz w:val="28"/>
          <w:szCs w:val="26"/>
        </w:rPr>
        <w:t xml:space="preserve"> 1 к настоящей Методике.</w:t>
      </w:r>
    </w:p>
    <w:p w:rsidR="00AA403A" w:rsidRDefault="00AA403A" w:rsidP="00AA40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Социальная эффективность налоговых льгот за отчетный период (коэффициент социальной эффективности налоговых льгот за отчетный период – </w:t>
      </w:r>
      <w:r w:rsidRPr="000B7CCE">
        <w:rPr>
          <w:color w:val="0070C0"/>
          <w:sz w:val="28"/>
          <w:szCs w:val="26"/>
        </w:rPr>
        <w:t>КС)</w:t>
      </w:r>
      <w:r>
        <w:rPr>
          <w:sz w:val="28"/>
          <w:szCs w:val="26"/>
        </w:rPr>
        <w:t xml:space="preserve">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r w:rsidRPr="000B7CCE">
        <w:rPr>
          <w:color w:val="0070C0"/>
          <w:sz w:val="28"/>
          <w:szCs w:val="26"/>
        </w:rPr>
        <w:t>Пр</w:t>
      </w:r>
      <w:r>
        <w:rPr>
          <w:sz w:val="28"/>
          <w:szCs w:val="26"/>
        </w:rPr>
        <w:t>), к количеству показателей, по которым произошло снижение (</w:t>
      </w:r>
      <w:r w:rsidRPr="000B7CCE">
        <w:rPr>
          <w:color w:val="0070C0"/>
          <w:sz w:val="28"/>
          <w:szCs w:val="26"/>
        </w:rPr>
        <w:t>Пс</w:t>
      </w:r>
      <w:r>
        <w:rPr>
          <w:sz w:val="28"/>
          <w:szCs w:val="26"/>
        </w:rPr>
        <w:t>):</w:t>
      </w:r>
    </w:p>
    <w:p w:rsidR="00AA403A" w:rsidRDefault="00AA403A" w:rsidP="00AA403A">
      <w:pPr>
        <w:jc w:val="both"/>
        <w:rPr>
          <w:sz w:val="28"/>
          <w:szCs w:val="26"/>
        </w:rPr>
      </w:pPr>
    </w:p>
    <w:p w:rsidR="00AA403A" w:rsidRDefault="00AA403A" w:rsidP="00AA403A">
      <w:pPr>
        <w:jc w:val="center"/>
        <w:rPr>
          <w:sz w:val="28"/>
          <w:szCs w:val="26"/>
        </w:rPr>
      </w:pPr>
      <w:r>
        <w:rPr>
          <w:sz w:val="28"/>
          <w:szCs w:val="26"/>
        </w:rPr>
        <w:t>КС = Пр / Пс</w:t>
      </w:r>
    </w:p>
    <w:p w:rsidR="00AA403A" w:rsidRPr="00992B10" w:rsidRDefault="00AA403A" w:rsidP="00AA403A">
      <w:pPr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КС равном или более 1 – налоговые льготы имеют достаточную социальную эффективность.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КС менее 1 – налоговые льготы имеют низкую социальную эффективность.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социальной эффективности налоговых льгот за отчетный период используются следующие показатели финансово-экономической деятельности налогоплательщика: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среднесписочная численность работников за отчетный период;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среднемесячная заработная плата на одного работника;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улучшение условий охраны труда;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благотворительные цели;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расходы на повышение экологической безопасности. </w:t>
      </w:r>
    </w:p>
    <w:p w:rsidR="00AA403A" w:rsidRDefault="00AA403A" w:rsidP="00AA403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социальной эффективности налоговых льгот за отчетный период оформляютс</w:t>
      </w:r>
      <w:r w:rsidR="000B7CCE">
        <w:rPr>
          <w:sz w:val="28"/>
          <w:szCs w:val="26"/>
        </w:rPr>
        <w:t>я по форме согласно приложению</w:t>
      </w:r>
      <w:r>
        <w:rPr>
          <w:sz w:val="28"/>
          <w:szCs w:val="26"/>
        </w:rPr>
        <w:t xml:space="preserve"> 2 к настоящей Методике.</w:t>
      </w:r>
    </w:p>
    <w:p w:rsidR="00AA403A" w:rsidRDefault="00AA403A" w:rsidP="00AA40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Сводная оценка эффективности налоговых льгот за отчетный период оформляетс</w:t>
      </w:r>
      <w:r w:rsidR="000B7CCE">
        <w:rPr>
          <w:sz w:val="28"/>
          <w:szCs w:val="26"/>
        </w:rPr>
        <w:t>я по форме согласно приложению</w:t>
      </w:r>
      <w:r>
        <w:rPr>
          <w:sz w:val="28"/>
          <w:szCs w:val="26"/>
        </w:rPr>
        <w:t xml:space="preserve"> 3 к настоящей Методике.</w:t>
      </w:r>
    </w:p>
    <w:p w:rsidR="00AA403A" w:rsidRDefault="00AA403A" w:rsidP="00AA40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если налоговая льгота не применяется налогоплательщиками в течение трех налоговых периодов, такая льгота признается неэффективной.</w:t>
      </w:r>
    </w:p>
    <w:p w:rsidR="00AA403A" w:rsidRDefault="00AA403A" w:rsidP="00AA403A">
      <w:pPr>
        <w:pStyle w:val="a3"/>
        <w:pBdr>
          <w:bottom w:val="single" w:sz="12" w:space="1" w:color="auto"/>
        </w:pBdr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AA403A" w:rsidP="00AA403A">
      <w:pPr>
        <w:pStyle w:val="a3"/>
        <w:ind w:left="709"/>
        <w:jc w:val="both"/>
        <w:rPr>
          <w:sz w:val="28"/>
          <w:szCs w:val="26"/>
        </w:rPr>
      </w:pPr>
    </w:p>
    <w:p w:rsidR="00AA403A" w:rsidRDefault="000B7CCE" w:rsidP="00AA403A">
      <w:pPr>
        <w:pStyle w:val="a3"/>
        <w:ind w:left="0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AA403A">
        <w:rPr>
          <w:sz w:val="28"/>
          <w:szCs w:val="26"/>
        </w:rPr>
        <w:t xml:space="preserve"> 1</w:t>
      </w: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  <w:r>
        <w:rPr>
          <w:sz w:val="28"/>
          <w:szCs w:val="26"/>
        </w:rPr>
        <w:t>к Методике расчета оценки</w:t>
      </w: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  <w:r>
        <w:rPr>
          <w:sz w:val="28"/>
          <w:szCs w:val="26"/>
        </w:rPr>
        <w:t>эффективности налоговых льгот</w:t>
      </w: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  <w:u w:val="single"/>
        </w:rPr>
      </w:pPr>
      <w:r w:rsidRPr="00003C21">
        <w:rPr>
          <w:sz w:val="28"/>
          <w:szCs w:val="26"/>
          <w:u w:val="single"/>
        </w:rPr>
        <w:t>Форма</w:t>
      </w: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Бюджетная эффективность налоговых льгот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tbl>
      <w:tblPr>
        <w:tblStyle w:val="a6"/>
        <w:tblW w:w="0" w:type="auto"/>
        <w:tblLook w:val="04A0"/>
      </w:tblPr>
      <w:tblGrid>
        <w:gridCol w:w="460"/>
        <w:gridCol w:w="2115"/>
        <w:gridCol w:w="1604"/>
        <w:gridCol w:w="1217"/>
        <w:gridCol w:w="1214"/>
        <w:gridCol w:w="1555"/>
        <w:gridCol w:w="1406"/>
      </w:tblGrid>
      <w:tr w:rsidR="00AA403A" w:rsidTr="00122724"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№ п/п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Наименование налогоплательщика (категория налогоплательщиков)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Фактическое поступление налогов за год предшествующий отчетному периоду (тыс. руб.)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Фактическое поступление налогов за отчетный период (тыс. руб.)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Объем прироста поступлений налогов в местный бюджет (тыс. руб.) гр.4- гр.3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Объем недополученных в связи с предоставлением налоговых льгот налоговых платежей в местный бюджет за отчетный период (НП), (тыс. руб.)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Коэффициент бюджетной эффективности (КБ), гр.5/гр.6</w:t>
            </w:r>
          </w:p>
        </w:tc>
      </w:tr>
      <w:tr w:rsidR="00AA403A" w:rsidTr="00122724"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4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5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6</w:t>
            </w:r>
          </w:p>
        </w:tc>
        <w:tc>
          <w:tcPr>
            <w:tcW w:w="1351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7</w:t>
            </w:r>
          </w:p>
        </w:tc>
      </w:tr>
      <w:tr w:rsidR="00AA403A" w:rsidTr="00122724"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Итого по категории налогоплательщиков</w:t>
            </w: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</w:tbl>
    <w:p w:rsidR="00AA403A" w:rsidRDefault="00AA403A" w:rsidP="00AA403A">
      <w:pPr>
        <w:pStyle w:val="a3"/>
        <w:ind w:left="0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ind w:left="360"/>
        <w:rPr>
          <w:sz w:val="28"/>
          <w:szCs w:val="26"/>
        </w:rPr>
      </w:pPr>
    </w:p>
    <w:p w:rsidR="00AA403A" w:rsidRDefault="00AA403A" w:rsidP="00AA403A">
      <w:pPr>
        <w:ind w:left="360"/>
        <w:rPr>
          <w:sz w:val="28"/>
          <w:szCs w:val="26"/>
        </w:rPr>
      </w:pPr>
    </w:p>
    <w:p w:rsidR="00AA403A" w:rsidRDefault="00AA403A" w:rsidP="00AA403A">
      <w:pPr>
        <w:ind w:left="360"/>
        <w:rPr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AA403A" w:rsidRPr="000F3D1F" w:rsidRDefault="000B7CCE" w:rsidP="00AA403A">
      <w:pPr>
        <w:pStyle w:val="a3"/>
        <w:ind w:left="0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AA403A" w:rsidRPr="000F3D1F">
        <w:rPr>
          <w:sz w:val="28"/>
          <w:szCs w:val="26"/>
        </w:rPr>
        <w:t xml:space="preserve"> </w:t>
      </w:r>
      <w:r w:rsidR="00AA403A">
        <w:rPr>
          <w:sz w:val="28"/>
          <w:szCs w:val="26"/>
        </w:rPr>
        <w:t>2</w:t>
      </w:r>
    </w:p>
    <w:p w:rsidR="00AA403A" w:rsidRPr="000F3D1F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0F3D1F">
        <w:rPr>
          <w:sz w:val="28"/>
          <w:szCs w:val="26"/>
        </w:rPr>
        <w:t>к Методике расчета оценки</w:t>
      </w: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0F3D1F">
        <w:rPr>
          <w:sz w:val="28"/>
          <w:szCs w:val="26"/>
        </w:rPr>
        <w:t>эффективности налоговых льгот</w:t>
      </w:r>
    </w:p>
    <w:p w:rsidR="00AA403A" w:rsidRDefault="00AA403A" w:rsidP="00AA403A">
      <w:pPr>
        <w:jc w:val="right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  <w:u w:val="single"/>
        </w:rPr>
      </w:pPr>
      <w:r w:rsidRPr="000F3D1F">
        <w:rPr>
          <w:sz w:val="28"/>
          <w:szCs w:val="26"/>
          <w:u w:val="single"/>
        </w:rPr>
        <w:t>Форма</w:t>
      </w:r>
    </w:p>
    <w:p w:rsidR="00AA403A" w:rsidRDefault="00AA403A" w:rsidP="00AA403A">
      <w:pPr>
        <w:pStyle w:val="a3"/>
        <w:ind w:left="0"/>
        <w:rPr>
          <w:sz w:val="28"/>
          <w:szCs w:val="26"/>
          <w:u w:val="single"/>
        </w:rPr>
      </w:pP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Социальная</w:t>
      </w:r>
      <w:r w:rsidRPr="000F3D1F">
        <w:rPr>
          <w:sz w:val="28"/>
          <w:szCs w:val="26"/>
        </w:rPr>
        <w:t xml:space="preserve"> эффективность налоговых льгот</w:t>
      </w: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tbl>
      <w:tblPr>
        <w:tblStyle w:val="a6"/>
        <w:tblW w:w="0" w:type="auto"/>
        <w:tblLook w:val="04A0"/>
      </w:tblPr>
      <w:tblGrid>
        <w:gridCol w:w="443"/>
        <w:gridCol w:w="1273"/>
        <w:gridCol w:w="1052"/>
        <w:gridCol w:w="685"/>
        <w:gridCol w:w="773"/>
        <w:gridCol w:w="1052"/>
        <w:gridCol w:w="685"/>
        <w:gridCol w:w="773"/>
        <w:gridCol w:w="1052"/>
        <w:gridCol w:w="685"/>
        <w:gridCol w:w="773"/>
        <w:gridCol w:w="325"/>
      </w:tblGrid>
      <w:tr w:rsidR="00AA403A" w:rsidTr="00122724">
        <w:tc>
          <w:tcPr>
            <w:tcW w:w="405" w:type="dxa"/>
            <w:vMerge w:val="restart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п/п</w:t>
            </w:r>
          </w:p>
        </w:tc>
        <w:tc>
          <w:tcPr>
            <w:tcW w:w="1087" w:type="dxa"/>
            <w:vMerge w:val="restart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019" w:type="dxa"/>
            <w:gridSpan w:val="3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Итого по категории налогоплательщиков</w:t>
            </w:r>
          </w:p>
        </w:tc>
        <w:tc>
          <w:tcPr>
            <w:tcW w:w="3019" w:type="dxa"/>
            <w:gridSpan w:val="3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Налогоплательщик 1</w:t>
            </w:r>
          </w:p>
        </w:tc>
        <w:tc>
          <w:tcPr>
            <w:tcW w:w="1572" w:type="dxa"/>
            <w:gridSpan w:val="3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Налогоплательщик 2</w:t>
            </w:r>
          </w:p>
        </w:tc>
        <w:tc>
          <w:tcPr>
            <w:tcW w:w="355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AA403A" w:rsidTr="00122724">
        <w:tc>
          <w:tcPr>
            <w:tcW w:w="405" w:type="dxa"/>
            <w:vMerge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087" w:type="dxa"/>
            <w:vMerge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813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926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1280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813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926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355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AA403A" w:rsidTr="00122724">
        <w:tc>
          <w:tcPr>
            <w:tcW w:w="405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1087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1280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813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4</w:t>
            </w:r>
          </w:p>
        </w:tc>
        <w:tc>
          <w:tcPr>
            <w:tcW w:w="926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5</w:t>
            </w:r>
          </w:p>
        </w:tc>
        <w:tc>
          <w:tcPr>
            <w:tcW w:w="1280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6</w:t>
            </w:r>
          </w:p>
        </w:tc>
        <w:tc>
          <w:tcPr>
            <w:tcW w:w="813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7</w:t>
            </w:r>
          </w:p>
        </w:tc>
        <w:tc>
          <w:tcPr>
            <w:tcW w:w="926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8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9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10</w:t>
            </w:r>
          </w:p>
        </w:tc>
        <w:tc>
          <w:tcPr>
            <w:tcW w:w="52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11</w:t>
            </w:r>
          </w:p>
        </w:tc>
        <w:tc>
          <w:tcPr>
            <w:tcW w:w="355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Среднесписочная численность работников за отчетный период (человек)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Среднемесячная заработная платана одного работника (тыс. руб.)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Расходы </w:t>
            </w:r>
            <w:r>
              <w:rPr>
                <w:sz w:val="28"/>
                <w:szCs w:val="26"/>
              </w:rPr>
              <w:lastRenderedPageBreak/>
              <w:t>на улучшение условий охраны труда (тыс. руб.)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4.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Расходы на благотворительные цели (тыс. руб.)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Расходы на повышение экологической безопасности (тыс. руб.)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показателей, по которым произошел рост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показателей, по которым произошло снижение или уровень остался прежни</w:t>
            </w:r>
            <w:r>
              <w:rPr>
                <w:sz w:val="28"/>
                <w:szCs w:val="26"/>
              </w:rPr>
              <w:lastRenderedPageBreak/>
              <w:t>м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40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8.</w:t>
            </w:r>
          </w:p>
          <w:p w:rsidR="00AA403A" w:rsidRPr="003221D6" w:rsidRDefault="00AA403A" w:rsidP="00122724">
            <w:pPr>
              <w:ind w:left="3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.</w:t>
            </w:r>
            <w:r w:rsidRPr="003221D6">
              <w:rPr>
                <w:sz w:val="28"/>
                <w:szCs w:val="26"/>
              </w:rPr>
              <w:t>.</w:t>
            </w:r>
          </w:p>
        </w:tc>
        <w:tc>
          <w:tcPr>
            <w:tcW w:w="1087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Коэффициент социальной эффективности (КС) строка6/строка 7</w:t>
            </w: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</w:tbl>
    <w:p w:rsidR="00AA403A" w:rsidRDefault="00AA403A" w:rsidP="00AA403A">
      <w:pPr>
        <w:jc w:val="right"/>
        <w:rPr>
          <w:sz w:val="28"/>
          <w:szCs w:val="26"/>
        </w:rPr>
      </w:pPr>
    </w:p>
    <w:p w:rsidR="00AA403A" w:rsidRDefault="007147BF" w:rsidP="007147BF">
      <w:pPr>
        <w:jc w:val="center"/>
        <w:rPr>
          <w:sz w:val="28"/>
          <w:szCs w:val="26"/>
        </w:rPr>
      </w:pPr>
      <w:r>
        <w:rPr>
          <w:sz w:val="28"/>
          <w:szCs w:val="26"/>
        </w:rPr>
        <w:t>__________________</w:t>
      </w: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AA403A" w:rsidRDefault="00AA403A" w:rsidP="00AA403A">
      <w:pPr>
        <w:rPr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0B7CCE" w:rsidRDefault="000B7CCE" w:rsidP="00AA403A">
      <w:pPr>
        <w:rPr>
          <w:b/>
          <w:sz w:val="28"/>
          <w:szCs w:val="26"/>
        </w:rPr>
      </w:pPr>
    </w:p>
    <w:p w:rsidR="00AA403A" w:rsidRPr="000F3D1F" w:rsidRDefault="000B7CCE" w:rsidP="00AA403A">
      <w:pPr>
        <w:pStyle w:val="a3"/>
        <w:ind w:left="0"/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AA403A" w:rsidRPr="000F3D1F">
        <w:rPr>
          <w:sz w:val="28"/>
          <w:szCs w:val="26"/>
        </w:rPr>
        <w:t xml:space="preserve"> </w:t>
      </w:r>
      <w:r w:rsidR="00AA403A">
        <w:rPr>
          <w:sz w:val="28"/>
          <w:szCs w:val="26"/>
        </w:rPr>
        <w:t>3</w:t>
      </w:r>
    </w:p>
    <w:p w:rsidR="00AA403A" w:rsidRPr="000F3D1F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0F3D1F">
        <w:rPr>
          <w:sz w:val="28"/>
          <w:szCs w:val="26"/>
        </w:rPr>
        <w:t>к Методике расчета оценки</w:t>
      </w:r>
    </w:p>
    <w:p w:rsidR="00AA403A" w:rsidRDefault="00AA403A" w:rsidP="00AA403A">
      <w:pPr>
        <w:pStyle w:val="a3"/>
        <w:ind w:left="0"/>
        <w:jc w:val="right"/>
        <w:rPr>
          <w:sz w:val="28"/>
          <w:szCs w:val="26"/>
        </w:rPr>
      </w:pPr>
      <w:r w:rsidRPr="000F3D1F">
        <w:rPr>
          <w:sz w:val="28"/>
          <w:szCs w:val="26"/>
        </w:rPr>
        <w:t>эффективности налоговых льгот</w:t>
      </w:r>
    </w:p>
    <w:p w:rsidR="00AA403A" w:rsidRDefault="00AA403A" w:rsidP="00AA403A">
      <w:pPr>
        <w:jc w:val="right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  <w:u w:val="single"/>
        </w:rPr>
      </w:pPr>
      <w:r w:rsidRPr="000F3D1F">
        <w:rPr>
          <w:sz w:val="28"/>
          <w:szCs w:val="26"/>
          <w:u w:val="single"/>
        </w:rPr>
        <w:t>Форма</w:t>
      </w:r>
    </w:p>
    <w:p w:rsidR="00AA403A" w:rsidRDefault="00AA403A" w:rsidP="00AA403A">
      <w:pPr>
        <w:pStyle w:val="a3"/>
        <w:ind w:left="0"/>
        <w:rPr>
          <w:sz w:val="28"/>
          <w:szCs w:val="26"/>
          <w:u w:val="single"/>
        </w:rPr>
      </w:pP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Сводная</w:t>
      </w:r>
      <w:r w:rsidRPr="000F3D1F">
        <w:rPr>
          <w:sz w:val="28"/>
          <w:szCs w:val="26"/>
        </w:rPr>
        <w:t xml:space="preserve"> эффективность налоговых льгот</w:t>
      </w:r>
    </w:p>
    <w:p w:rsidR="00AA403A" w:rsidRDefault="00AA403A" w:rsidP="00AA403A">
      <w:pPr>
        <w:pStyle w:val="a3"/>
        <w:ind w:left="0"/>
        <w:jc w:val="center"/>
        <w:rPr>
          <w:sz w:val="28"/>
          <w:szCs w:val="26"/>
        </w:rPr>
      </w:pP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p w:rsidR="00AA403A" w:rsidRDefault="00AA403A" w:rsidP="00AA403A">
      <w:pPr>
        <w:pStyle w:val="a3"/>
        <w:ind w:left="0"/>
        <w:rPr>
          <w:sz w:val="28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36"/>
        <w:gridCol w:w="4434"/>
        <w:gridCol w:w="2268"/>
        <w:gridCol w:w="1988"/>
      </w:tblGrid>
      <w:tr w:rsidR="00AA403A" w:rsidTr="00122724">
        <w:trPr>
          <w:trHeight w:val="322"/>
        </w:trPr>
        <w:tc>
          <w:tcPr>
            <w:tcW w:w="636" w:type="dxa"/>
            <w:vMerge w:val="restart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 п/п</w:t>
            </w:r>
          </w:p>
        </w:tc>
        <w:tc>
          <w:tcPr>
            <w:tcW w:w="4434" w:type="dxa"/>
            <w:vMerge w:val="restart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AA403A" w:rsidRDefault="00AA403A" w:rsidP="00122724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Коэффициенты, полученные в результате оценки</w:t>
            </w:r>
          </w:p>
        </w:tc>
      </w:tr>
      <w:tr w:rsidR="00AA403A" w:rsidTr="00122724">
        <w:tc>
          <w:tcPr>
            <w:tcW w:w="636" w:type="dxa"/>
            <w:vMerge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4434" w:type="dxa"/>
            <w:vMerge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Бюджетной эффективности (КБ)</w:t>
            </w:r>
          </w:p>
        </w:tc>
        <w:tc>
          <w:tcPr>
            <w:tcW w:w="1988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Социальной эффективности (КС)</w:t>
            </w:r>
          </w:p>
        </w:tc>
      </w:tr>
      <w:tr w:rsidR="00AA403A" w:rsidTr="00122724">
        <w:tc>
          <w:tcPr>
            <w:tcW w:w="636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4434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2268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1988" w:type="dxa"/>
          </w:tcPr>
          <w:p w:rsidR="00AA403A" w:rsidRPr="001416A4" w:rsidRDefault="00AA403A" w:rsidP="00122724">
            <w:pPr>
              <w:pStyle w:val="a3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1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1.1.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1.2.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2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2.1.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2.2.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AA403A" w:rsidTr="00122724">
        <w:tc>
          <w:tcPr>
            <w:tcW w:w="636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4434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226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AA403A" w:rsidRDefault="00AA403A" w:rsidP="00122724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</w:tbl>
    <w:p w:rsidR="00AA403A" w:rsidRDefault="00AA403A" w:rsidP="00AA403A">
      <w:pPr>
        <w:pStyle w:val="a3"/>
        <w:ind w:left="0"/>
        <w:rPr>
          <w:sz w:val="28"/>
          <w:szCs w:val="26"/>
        </w:rPr>
      </w:pPr>
    </w:p>
    <w:p w:rsidR="00B951AE" w:rsidRPr="00AA403A" w:rsidRDefault="000B7CCE" w:rsidP="000B7CCE">
      <w:pPr>
        <w:tabs>
          <w:tab w:val="left" w:pos="2865"/>
        </w:tabs>
        <w:jc w:val="center"/>
        <w:rPr>
          <w:sz w:val="28"/>
        </w:rPr>
      </w:pPr>
      <w:r>
        <w:rPr>
          <w:sz w:val="28"/>
        </w:rPr>
        <w:t>____________________</w:t>
      </w:r>
    </w:p>
    <w:sectPr w:rsidR="00B951AE" w:rsidRPr="00AA403A" w:rsidSect="00F272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BA" w:rsidRDefault="002828BA" w:rsidP="007147BF">
      <w:r>
        <w:separator/>
      </w:r>
    </w:p>
  </w:endnote>
  <w:endnote w:type="continuationSeparator" w:id="0">
    <w:p w:rsidR="002828BA" w:rsidRDefault="002828BA" w:rsidP="0071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905"/>
      <w:docPartObj>
        <w:docPartGallery w:val="Page Numbers (Bottom of Page)"/>
        <w:docPartUnique/>
      </w:docPartObj>
    </w:sdtPr>
    <w:sdtContent>
      <w:p w:rsidR="007147BF" w:rsidRDefault="00CD7179">
        <w:pPr>
          <w:pStyle w:val="a9"/>
          <w:jc w:val="center"/>
        </w:pPr>
        <w:fldSimple w:instr=" PAGE   \* MERGEFORMAT ">
          <w:r w:rsidR="00C4538B">
            <w:rPr>
              <w:noProof/>
            </w:rPr>
            <w:t>2</w:t>
          </w:r>
        </w:fldSimple>
      </w:p>
    </w:sdtContent>
  </w:sdt>
  <w:p w:rsidR="007147BF" w:rsidRDefault="007147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BA" w:rsidRDefault="002828BA" w:rsidP="007147BF">
      <w:r>
        <w:separator/>
      </w:r>
    </w:p>
  </w:footnote>
  <w:footnote w:type="continuationSeparator" w:id="0">
    <w:p w:rsidR="002828BA" w:rsidRDefault="002828BA" w:rsidP="0071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51A"/>
    <w:multiLevelType w:val="hybridMultilevel"/>
    <w:tmpl w:val="2FD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6F02"/>
    <w:multiLevelType w:val="hybridMultilevel"/>
    <w:tmpl w:val="A628E36A"/>
    <w:lvl w:ilvl="0" w:tplc="40DA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383CB8"/>
    <w:multiLevelType w:val="multilevel"/>
    <w:tmpl w:val="95A0C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B4"/>
    <w:rsid w:val="000356B4"/>
    <w:rsid w:val="00043CF0"/>
    <w:rsid w:val="000B7CCE"/>
    <w:rsid w:val="002828BA"/>
    <w:rsid w:val="00312D09"/>
    <w:rsid w:val="003D4AE7"/>
    <w:rsid w:val="00417393"/>
    <w:rsid w:val="004A63A2"/>
    <w:rsid w:val="005E5788"/>
    <w:rsid w:val="005F7C27"/>
    <w:rsid w:val="006671BB"/>
    <w:rsid w:val="0067066D"/>
    <w:rsid w:val="006C3A4A"/>
    <w:rsid w:val="007147BF"/>
    <w:rsid w:val="00AA403A"/>
    <w:rsid w:val="00B951AE"/>
    <w:rsid w:val="00BA63FD"/>
    <w:rsid w:val="00C4538B"/>
    <w:rsid w:val="00C705F2"/>
    <w:rsid w:val="00CD7179"/>
    <w:rsid w:val="00CE2A15"/>
    <w:rsid w:val="00DF0652"/>
    <w:rsid w:val="00F2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3A2"/>
    <w:pPr>
      <w:keepNext/>
      <w:ind w:right="-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A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3A2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2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3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14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47B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4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47B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3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63A2"/>
    <w:pPr>
      <w:keepNext/>
      <w:ind w:right="-5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A2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3A2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7DE4-2C7D-48B2-8ED5-157C49A0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2017-06-28T23:57:00Z</cp:lastPrinted>
  <dcterms:created xsi:type="dcterms:W3CDTF">2017-06-29T00:07:00Z</dcterms:created>
  <dcterms:modified xsi:type="dcterms:W3CDTF">2017-06-29T00:29:00Z</dcterms:modified>
</cp:coreProperties>
</file>