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:rsidTr="00B42818">
        <w:trPr>
          <w:jc w:val="center"/>
        </w:trPr>
        <w:tc>
          <w:tcPr>
            <w:tcW w:w="7416" w:type="dxa"/>
          </w:tcPr>
          <w:p w:rsidR="00197C66" w:rsidRDefault="009F231A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w:pict>
                <v:roundrect id="AutoShape 7" o:spid="_x0000_s1028" style="position:absolute;left:0;text-align:left;margin-left:-2.3pt;margin-top:-.45pt;width:379.4pt;height:177.5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fillcolor="white [3201]" strokecolor="#4f81bd [3204]" strokeweight="5pt">
                  <v:stroke linestyle="thickThin"/>
                  <v:shadow color="#868686"/>
                  <v:textbox style="mso-next-textbox:#AutoShape 7">
                    <w:txbxContent>
                      <w:p w:rsidR="00670819" w:rsidRPr="00591FFD" w:rsidRDefault="00670819" w:rsidP="00160B3C">
                        <w:pPr>
                          <w:jc w:val="both"/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C3643F">
                          <w:rPr>
                            <w:rFonts w:cs="Times New Roman"/>
                            <w:b/>
                            <w:color w:val="C00000"/>
                            <w:sz w:val="24"/>
                            <w:szCs w:val="24"/>
                            <w:u w:val="single"/>
                          </w:rPr>
                          <w:t>Специпотека</w:t>
                        </w:r>
                        <w:r w:rsidRPr="00591FFD">
                          <w:rPr>
                            <w:rFonts w:cs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591FFD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для проживающих и приобретающих жилые пом</w:t>
                        </w:r>
                        <w:r w:rsidRPr="00591FFD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е</w:t>
                        </w:r>
                        <w:r w:rsidRPr="00591FFD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 xml:space="preserve">щения на территории ДФО граждан, у </w:t>
                        </w:r>
                        <w:proofErr w:type="gramStart"/>
                        <w:r w:rsidRPr="00591FFD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ко</w:t>
                        </w:r>
                        <w:r w:rsidR="00BF0F20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торых</w:t>
                        </w:r>
                        <w:proofErr w:type="gramEnd"/>
                        <w:r w:rsidR="00BF0F20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 xml:space="preserve"> начиная с </w:t>
                        </w:r>
                        <w:r w:rsidRPr="00591FFD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 xml:space="preserve">1 января 2019 г. родился </w:t>
                        </w:r>
                        <w:r w:rsidR="000B2ECD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первый</w:t>
                        </w:r>
                        <w:r w:rsidRPr="00591FFD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 xml:space="preserve"> ребенок и (или) последующие дети. </w:t>
                        </w:r>
                      </w:p>
                      <w:p w:rsidR="00670819" w:rsidRPr="00F34E9C" w:rsidRDefault="00670819" w:rsidP="00160B3C">
                        <w:pPr>
                          <w:jc w:val="both"/>
                          <w:rPr>
                            <w:color w:val="0F243E" w:themeColor="text2" w:themeShade="80"/>
                          </w:rPr>
                        </w:pPr>
                        <w:r w:rsidRPr="00C3643F">
                          <w:rPr>
                            <w:b/>
                            <w:color w:val="C00000"/>
                            <w:sz w:val="24"/>
                            <w:szCs w:val="24"/>
                            <w:u w:val="single"/>
                          </w:rPr>
                          <w:t>Дальневосточная ипотека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 xml:space="preserve"> для проживающих и приобретающих жилые помещения на территории ДФО</w:t>
                        </w:r>
                        <w:r w:rsidRPr="00591FFD">
                          <w:rPr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  <w:t xml:space="preserve"> 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молодых семей, в которых оба супруга не достигли возраста</w:t>
                        </w:r>
                        <w:r w:rsidRPr="00591FFD">
                          <w:rPr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  <w:t xml:space="preserve"> 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36 лет,</w:t>
                        </w:r>
                        <w:r w:rsidRPr="00591FFD">
                          <w:rPr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  <w:t xml:space="preserve"> 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либо семей с одним р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о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дителем и ребенком/детьми до</w:t>
                        </w:r>
                        <w:r w:rsidR="00BF0F20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18 лет, в которой</w:t>
                        </w:r>
                        <w:r w:rsidRPr="00591FFD">
                          <w:rPr>
                            <w:b/>
                            <w:color w:val="0F243E" w:themeColor="text2" w:themeShade="80"/>
                          </w:rPr>
                          <w:t xml:space="preserve"> </w:t>
                        </w:r>
                        <w:r w:rsidR="00973BCB"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родитель не д</w:t>
                        </w:r>
                        <w:r w:rsidR="00973BCB"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о</w:t>
                        </w:r>
                        <w:r w:rsidR="00973BCB"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стиг 36-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летнего возраста на день подачи</w:t>
                        </w:r>
                        <w:r w:rsidRPr="00591FFD">
                          <w:rPr>
                            <w:b/>
                            <w:color w:val="0F243E" w:themeColor="text2" w:themeShade="80"/>
                          </w:rPr>
                          <w:t xml:space="preserve"> </w:t>
                        </w:r>
                        <w:r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заявки на оформление ипотеки</w:t>
                        </w:r>
                        <w:r w:rsidR="00973BCB" w:rsidRPr="00591FFD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 xml:space="preserve">, для владельцев "дальневосточного гектара" без учета возраста </w:t>
                        </w:r>
                      </w:p>
                    </w:txbxContent>
                  </v:textbox>
                </v:roundrect>
              </w:pict>
            </w: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60B3C" w:rsidRDefault="00160B3C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97C66" w:rsidRPr="00C3643F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</w:pPr>
            <w:r w:rsidRPr="00C3643F">
              <w:rPr>
                <w:rFonts w:cs="Times New Roman"/>
                <w:b/>
                <w:color w:val="244061" w:themeColor="accent1" w:themeShade="80"/>
                <w:spacing w:val="-6"/>
                <w:sz w:val="30"/>
                <w:szCs w:val="30"/>
              </w:rPr>
              <w:t>КОНТАКТНЫЕ ТЕЛЕФОНЫ</w:t>
            </w:r>
          </w:p>
          <w:p w:rsidR="00197C66" w:rsidRPr="00162CE6" w:rsidRDefault="00197C66" w:rsidP="00B42818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Территориальный орган Пенсионного фонда Российской Федерации, 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"</w:t>
            </w:r>
            <w:r w:rsidR="000B2ECD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горячей линии" </w:t>
            </w:r>
            <w:r w:rsidR="0074523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(4212) 46-01-46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.</w:t>
            </w:r>
          </w:p>
          <w:p w:rsidR="00C5697F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Многофункциональный центр предоставления госуда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р</w:t>
            </w: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ственных и муниципальных услуг,</w:t>
            </w:r>
            <w:r w:rsidR="00C5697F"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162CE6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 для справок</w:t>
            </w:r>
            <w:r w:rsidRPr="00162CE6">
              <w:rPr>
                <w:rFonts w:cs="Times New Roman"/>
                <w:color w:val="0F243E" w:themeColor="text2" w:themeShade="80"/>
                <w:szCs w:val="20"/>
              </w:rPr>
              <w:t xml:space="preserve"> 8 (800) 100-42-12</w:t>
            </w:r>
            <w:r w:rsidR="00B42818" w:rsidRPr="00162CE6">
              <w:rPr>
                <w:rFonts w:cs="Times New Roman"/>
                <w:color w:val="0F243E" w:themeColor="text2" w:themeShade="80"/>
                <w:szCs w:val="20"/>
              </w:rPr>
              <w:t>.</w:t>
            </w: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</w:pPr>
          </w:p>
          <w:p w:rsidR="00197C66" w:rsidRPr="00162CE6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Дополнительную информацию </w:t>
            </w:r>
            <w:r w:rsidR="00C5697F"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можно</w:t>
            </w:r>
            <w:r w:rsidRPr="00162CE6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 получить на сайтах:</w:t>
            </w:r>
          </w:p>
          <w:p w:rsidR="00197C66" w:rsidRPr="00162CE6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u w:val="single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6" w:history="1">
              <w:r w:rsidRPr="00162CE6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val="en-US" w:eastAsia="ar-SA"/>
                </w:rPr>
                <w:t>https</w:t>
              </w:r>
              <w:r w:rsidR="00856125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:</w:t>
              </w:r>
              <w:r w:rsidR="006772CB" w:rsidRPr="00162CE6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//</w:t>
              </w:r>
              <w:proofErr w:type="spellStart"/>
              <w:r w:rsidR="006772CB" w:rsidRPr="00162CE6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mszn</w:t>
              </w:r>
              <w:proofErr w:type="spellEnd"/>
              <w:r w:rsidR="006772CB" w:rsidRPr="00162CE6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.</w:t>
              </w:r>
              <w:proofErr w:type="spellStart"/>
              <w:r w:rsidR="006772CB" w:rsidRPr="00162CE6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162CE6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162CE6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ru</w:t>
              </w:r>
              <w:proofErr w:type="spellEnd"/>
            </w:hyperlink>
            <w:r w:rsidRPr="00162CE6">
              <w:rPr>
                <w:rFonts w:cs="Times New Roman"/>
                <w:color w:val="0F243E" w:themeColor="text2" w:themeShade="80"/>
                <w:sz w:val="26"/>
                <w:szCs w:val="26"/>
                <w:u w:val="single"/>
                <w:lang w:eastAsia="ar-SA"/>
              </w:rPr>
              <w:t>;</w:t>
            </w:r>
          </w:p>
          <w:p w:rsidR="00197C66" w:rsidRPr="00162CE6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color w:val="0F243E" w:themeColor="text2" w:themeShade="80"/>
                <w:spacing w:val="-4"/>
                <w:sz w:val="26"/>
                <w:szCs w:val="26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- </w:t>
            </w:r>
            <w:r w:rsidRPr="00162CE6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Отделения Пенсионного фонда Росси</w:t>
            </w:r>
            <w:r w:rsidR="00B42818" w:rsidRPr="00162CE6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йской Федерации по Х</w:t>
            </w:r>
            <w:r w:rsidR="00B42818" w:rsidRPr="00162CE6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а</w:t>
            </w:r>
            <w:r w:rsidR="00B42818" w:rsidRPr="00162CE6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 xml:space="preserve">баровскому </w:t>
            </w:r>
            <w:r w:rsidRPr="00162CE6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162CE6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 xml:space="preserve"> </w:t>
            </w:r>
            <w:hyperlink r:id="rId7" w:history="1">
              <w:r w:rsidRPr="00162CE6">
                <w:rPr>
                  <w:rStyle w:val="a6"/>
                  <w:rFonts w:cs="Times New Roman"/>
                  <w:b/>
                  <w:color w:val="0F243E" w:themeColor="text2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162CE6">
              <w:rPr>
                <w:rFonts w:cs="Times New Roman"/>
                <w:b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:rsidR="00197C66" w:rsidRPr="00162CE6" w:rsidRDefault="00197C66" w:rsidP="0063632A">
            <w:pPr>
              <w:ind w:right="170"/>
              <w:jc w:val="both"/>
              <w:rPr>
                <w:rFonts w:cs="Times New Roman"/>
                <w:b/>
                <w:color w:val="0F243E" w:themeColor="text2" w:themeShade="80"/>
                <w:sz w:val="26"/>
                <w:szCs w:val="26"/>
                <w:lang w:eastAsia="ar-SA"/>
              </w:rPr>
            </w:pPr>
            <w:r w:rsidRPr="00162CE6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>- многофункционального центра предоставления госуда</w:t>
            </w:r>
            <w:r w:rsidRPr="00162CE6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>р</w:t>
            </w:r>
            <w:r w:rsidRPr="00162CE6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>ственных и муниципальных услуг</w:t>
            </w:r>
            <w:r w:rsidR="00A23720" w:rsidRPr="00162CE6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 </w:t>
            </w:r>
            <w:r w:rsidR="00A23720" w:rsidRPr="00162CE6">
              <w:rPr>
                <w:rFonts w:cs="Times New Roman"/>
                <w:b/>
                <w:color w:val="0F243E" w:themeColor="text2" w:themeShade="80"/>
                <w:sz w:val="26"/>
                <w:szCs w:val="26"/>
                <w:lang w:val="en-US" w:eastAsia="ar-SA"/>
              </w:rPr>
              <w:t>http</w:t>
            </w:r>
            <w:r w:rsidR="00A23720" w:rsidRPr="00162CE6">
              <w:rPr>
                <w:rFonts w:cs="Times New Roman"/>
                <w:b/>
                <w:color w:val="0F243E" w:themeColor="text2" w:themeShade="80"/>
                <w:sz w:val="26"/>
                <w:szCs w:val="26"/>
                <w:lang w:eastAsia="ar-SA"/>
              </w:rPr>
              <w:t>://</w:t>
            </w:r>
            <w:hyperlink r:id="rId8" w:history="1">
              <w:r w:rsidRPr="00162CE6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mfc27.ru</w:t>
              </w:r>
            </w:hyperlink>
            <w:r w:rsidRPr="00162CE6">
              <w:rPr>
                <w:b/>
                <w:color w:val="0F243E" w:themeColor="text2" w:themeShade="80"/>
                <w:sz w:val="26"/>
                <w:szCs w:val="26"/>
                <w:u w:val="single"/>
              </w:rPr>
              <w:t>.</w:t>
            </w:r>
          </w:p>
          <w:p w:rsidR="00197C66" w:rsidRDefault="00197C66" w:rsidP="00B42818">
            <w:pPr>
              <w:ind w:right="-66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197C66" w:rsidRPr="00C3643F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:rsidR="00197C66" w:rsidRPr="001605E7" w:rsidRDefault="00197C66" w:rsidP="00E70AB3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C3643F">
              <w:rPr>
                <w:rFonts w:cs="Times New Roman"/>
                <w:b/>
                <w:color w:val="C00000"/>
                <w:szCs w:val="28"/>
                <w:lang w:eastAsia="ar-SA"/>
              </w:rPr>
              <w:t>(4212) 32-64-93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197C66" w:rsidRDefault="00197C66"/>
          <w:p w:rsidR="00C1572E" w:rsidRDefault="00591FFD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4A5D26" wp14:editId="2F0A359A">
                  <wp:extent cx="3420932" cy="2431229"/>
                  <wp:effectExtent l="114300" t="114300" r="122555" b="140970"/>
                  <wp:docPr id="1" name="Рисунок 1" descr="https://bestmathtutor.files.wordpress.com/2014/10/458906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estmathtutor.files.wordpress.com/2014/10/458906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883" cy="24354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E1445" w:rsidRDefault="004E1445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0E575B" w:rsidRDefault="000E575B" w:rsidP="007C5417">
            <w:pPr>
              <w:tabs>
                <w:tab w:val="left" w:pos="709"/>
              </w:tabs>
              <w:ind w:right="203"/>
              <w:rPr>
                <w:rFonts w:cs="Times New Roman"/>
                <w:b/>
                <w:sz w:val="36"/>
                <w:szCs w:val="24"/>
              </w:rPr>
            </w:pP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МЕРЫ ГОСУДАРСТВЕННОЙ </w:t>
            </w: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ПОДДЕРЖКИ СЕМЕЙ ПРИ </w:t>
            </w:r>
          </w:p>
          <w:p w:rsidR="00197C66" w:rsidRPr="00725685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color w:val="244061" w:themeColor="accent1" w:themeShade="80"/>
              </w:rPr>
            </w:pP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РОЖДЕНИИ </w:t>
            </w:r>
            <w:r w:rsidR="006829C1"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>ПЕРВОГО</w:t>
            </w:r>
            <w:r w:rsidRPr="00725685">
              <w:rPr>
                <w:rFonts w:cs="Times New Roman"/>
                <w:b/>
                <w:color w:val="244061" w:themeColor="accent1" w:themeShade="80"/>
                <w:sz w:val="36"/>
                <w:szCs w:val="24"/>
              </w:rPr>
              <w:t xml:space="preserve"> РЕБЕНКА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:rsidR="002F1A09" w:rsidRDefault="002F1A09" w:rsidP="00197C66">
            <w:pPr>
              <w:tabs>
                <w:tab w:val="left" w:pos="709"/>
              </w:tabs>
              <w:ind w:right="203"/>
              <w:jc w:val="center"/>
            </w:pPr>
          </w:p>
          <w:p w:rsidR="00095074" w:rsidRDefault="00095074" w:rsidP="00197C66">
            <w:pPr>
              <w:tabs>
                <w:tab w:val="left" w:pos="709"/>
              </w:tabs>
              <w:ind w:right="203"/>
              <w:jc w:val="center"/>
            </w:pPr>
          </w:p>
          <w:p w:rsidR="007C5417" w:rsidRDefault="007C5417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Pr="00725685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Хабаровск</w:t>
            </w:r>
          </w:p>
          <w:p w:rsidR="00197C66" w:rsidRDefault="00197C66" w:rsidP="002F1A09">
            <w:pPr>
              <w:tabs>
                <w:tab w:val="left" w:pos="709"/>
              </w:tabs>
              <w:ind w:right="203"/>
              <w:jc w:val="center"/>
            </w:pPr>
            <w:r w:rsidRPr="00725685">
              <w:rPr>
                <w:b/>
                <w:color w:val="244061" w:themeColor="accent1" w:themeShade="80"/>
                <w:sz w:val="36"/>
                <w:szCs w:val="36"/>
              </w:rPr>
              <w:t>20</w:t>
            </w:r>
            <w:r w:rsidR="004315A8" w:rsidRPr="00725685">
              <w:rPr>
                <w:b/>
                <w:color w:val="244061" w:themeColor="accent1" w:themeShade="80"/>
                <w:sz w:val="36"/>
                <w:szCs w:val="36"/>
              </w:rPr>
              <w:t>2</w:t>
            </w:r>
            <w:r w:rsidR="007C5417" w:rsidRPr="00725685">
              <w:rPr>
                <w:b/>
                <w:color w:val="244061" w:themeColor="accent1" w:themeShade="80"/>
                <w:sz w:val="36"/>
                <w:szCs w:val="36"/>
              </w:rPr>
              <w:t>2</w:t>
            </w:r>
          </w:p>
        </w:tc>
      </w:tr>
    </w:tbl>
    <w:p w:rsidR="004809F8" w:rsidRDefault="004809F8" w:rsidP="00115FD1">
      <w:pPr>
        <w:spacing w:after="60"/>
        <w:jc w:val="center"/>
        <w:rPr>
          <w:b/>
          <w:color w:val="FF0000"/>
          <w:sz w:val="32"/>
          <w:szCs w:val="32"/>
        </w:rPr>
        <w:sectPr w:rsidR="004809F8" w:rsidSect="00136B0F">
          <w:pgSz w:w="16838" w:h="11906" w:orient="landscape" w:code="9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:rsidTr="00B42818">
        <w:trPr>
          <w:jc w:val="center"/>
        </w:trPr>
        <w:tc>
          <w:tcPr>
            <w:tcW w:w="15751" w:type="dxa"/>
            <w:vAlign w:val="center"/>
          </w:tcPr>
          <w:p w:rsidR="005D1241" w:rsidRPr="00F34E9C" w:rsidRDefault="005D1241" w:rsidP="00115FD1">
            <w:pPr>
              <w:spacing w:after="60"/>
              <w:jc w:val="center"/>
              <w:rPr>
                <w:b/>
                <w:color w:val="C00000"/>
                <w:sz w:val="32"/>
                <w:szCs w:val="32"/>
              </w:rPr>
            </w:pPr>
            <w:r w:rsidRPr="00F34E9C">
              <w:rPr>
                <w:b/>
                <w:color w:val="C00000"/>
                <w:sz w:val="32"/>
                <w:szCs w:val="32"/>
              </w:rPr>
              <w:lastRenderedPageBreak/>
              <w:t xml:space="preserve">Меры государственной поддержки семей, в которых родился </w:t>
            </w:r>
            <w:r w:rsidR="009F54FC" w:rsidRPr="00F34E9C">
              <w:rPr>
                <w:b/>
                <w:color w:val="C00000"/>
                <w:sz w:val="32"/>
                <w:szCs w:val="32"/>
              </w:rPr>
              <w:t>ПЕРВЫЙ</w:t>
            </w:r>
            <w:r w:rsidRPr="00F34E9C">
              <w:rPr>
                <w:b/>
                <w:color w:val="C00000"/>
                <w:sz w:val="32"/>
                <w:szCs w:val="32"/>
              </w:rPr>
              <w:t xml:space="preserve"> ребенок</w:t>
            </w:r>
          </w:p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115FD1" w:rsidTr="00136B0F">
              <w:tc>
                <w:tcPr>
                  <w:tcW w:w="7729" w:type="dxa"/>
                </w:tcPr>
                <w:p w:rsidR="00477D58" w:rsidRPr="00725685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</w:pPr>
                  <w:r w:rsidRPr="00725685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Приглашаем родителей, у которых родился </w:t>
                  </w:r>
                  <w:r w:rsidR="009F54FC" w:rsidRPr="00725685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первый </w:t>
                  </w:r>
                  <w:r w:rsidRPr="00725685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ребенок, </w:t>
                  </w:r>
                </w:p>
                <w:p w:rsidR="00115FD1" w:rsidRPr="00725685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</w:pPr>
                  <w:r w:rsidRPr="00725685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>оформить</w:t>
                  </w:r>
                  <w:r w:rsidR="0019362B" w:rsidRPr="00725685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 xml:space="preserve"> меры государственной поддержки</w:t>
                  </w:r>
                </w:p>
                <w:p w:rsidR="00115FD1" w:rsidRPr="00F34E9C" w:rsidRDefault="00115FD1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C00000"/>
                      <w:sz w:val="24"/>
                      <w:szCs w:val="21"/>
                    </w:rPr>
                  </w:pPr>
                  <w:r w:rsidRPr="00F34E9C">
                    <w:rPr>
                      <w:rFonts w:ascii="Monotype Corsiva" w:hAnsi="Monotype Corsiva" w:cs="Microsoft Sans Serif"/>
                      <w:color w:val="C00000"/>
                      <w:sz w:val="24"/>
                      <w:szCs w:val="21"/>
                    </w:rPr>
                    <w:t>В центре социальной поддержки населения:</w:t>
                  </w:r>
                </w:p>
                <w:p w:rsidR="009F54FC" w:rsidRPr="00725685" w:rsidRDefault="009F54FC" w:rsidP="009F54F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both"/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b/>
                      <w:color w:val="244061" w:themeColor="accent1" w:themeShade="80"/>
                      <w:spacing w:val="-2"/>
                      <w:sz w:val="21"/>
                      <w:szCs w:val="21"/>
                    </w:rPr>
                    <w:t>* ежемесячную выплату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 в связи с рождением (усыновлением) первого ребенка в размере </w:t>
                  </w:r>
                  <w:r w:rsidR="007C5417"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>18 586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> руб.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 до достижения ребенком возраста трех лет. Выплата назнач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>а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>ется</w:t>
                  </w:r>
                  <w:r w:rsidR="00BF0F20"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 в случае, если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 доход на одного члена семьи не превышает </w:t>
                  </w:r>
                  <w:r w:rsidR="007C5417"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>36 778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 руб.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>;</w:t>
                  </w:r>
                </w:p>
                <w:p w:rsidR="00EF29E0" w:rsidRPr="00725685" w:rsidRDefault="00EF29E0" w:rsidP="00792418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i/>
                      <w:color w:val="244061" w:themeColor="accent1" w:themeShade="80"/>
                      <w:sz w:val="21"/>
                      <w:szCs w:val="21"/>
                    </w:rPr>
                    <w:t xml:space="preserve">* </w:t>
                  </w:r>
                  <w:r w:rsidRPr="00725685">
                    <w:rPr>
                      <w:rFonts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единовременную денежную выплату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в связи с рождением первого ребенка </w:t>
                  </w:r>
                  <w:r w:rsidR="00E679F3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br/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в размере 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37 172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руб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. Предоставляется семьям</w:t>
                  </w:r>
                  <w:r w:rsidR="00126AF6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, проживающим на территории края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, </w:t>
                  </w:r>
                  <w:r w:rsidR="00B2030B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если</w:t>
                  </w:r>
                  <w:r w:rsidR="00983C64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обращение </w:t>
                  </w:r>
                  <w:r w:rsidR="000B2ECD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за назначением </w:t>
                  </w:r>
                  <w:r w:rsidR="00983C64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последовало в течение одно</w:t>
                  </w:r>
                  <w:r w:rsidR="00E679F3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го года со дня рождения ребенка;</w:t>
                  </w:r>
                </w:p>
                <w:p w:rsidR="0019362B" w:rsidRPr="00725685" w:rsidRDefault="0019362B" w:rsidP="005D19E1">
                  <w:pPr>
                    <w:tabs>
                      <w:tab w:val="left" w:pos="709"/>
                    </w:tabs>
                    <w:ind w:firstLine="278"/>
                    <w:jc w:val="both"/>
                    <w:rPr>
                      <w:color w:val="244061" w:themeColor="accent1" w:themeShade="80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*</w:t>
                  </w:r>
                  <w:r w:rsidRPr="00725685">
                    <w:rPr>
                      <w:rFonts w:cs="Times New Roman"/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>субсидию на оплату жилого помещения и коммунальных услуг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. Предоставляе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т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ся, если расходы на оплату </w:t>
                  </w:r>
                  <w:r w:rsidR="00977297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жилищно-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коммунальных услуг, рассчитанные из регионал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ь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ных стандартов стоимости жилищно-коммунальных услуг и нормативной площади ж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и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лого помещения, превышают 22 % от совокупного дохода семьи;</w:t>
                  </w:r>
                </w:p>
                <w:p w:rsidR="00115FD1" w:rsidRPr="00725685" w:rsidRDefault="00115FD1" w:rsidP="00762882">
                  <w:pPr>
                    <w:spacing w:after="20" w:line="240" w:lineRule="exact"/>
                    <w:ind w:firstLine="289"/>
                    <w:jc w:val="both"/>
                    <w:rPr>
                      <w:rFonts w:cs="Times New Roman"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* </w:t>
                  </w:r>
                  <w:r w:rsidRPr="00725685">
                    <w:rPr>
                      <w:rFonts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бесплатн</w:t>
                  </w:r>
                  <w:r w:rsidR="0019362B" w:rsidRPr="00725685">
                    <w:rPr>
                      <w:rFonts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ую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744BB8" w:rsidRPr="00725685">
                    <w:rPr>
                      <w:rFonts w:cs="Times New Roman"/>
                      <w:b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t>путевку</w:t>
                  </w:r>
                  <w:r w:rsidRPr="00725685">
                    <w:rPr>
                      <w:rFonts w:cs="Times New Roman"/>
                      <w:b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t xml:space="preserve"> на отдых и оздоровление детей </w:t>
                  </w:r>
                  <w:r w:rsidR="00A551EF" w:rsidRPr="00725685">
                    <w:rPr>
                      <w:rFonts w:cs="Times New Roman"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t>в возрасте</w:t>
                  </w:r>
                  <w:r w:rsidR="00A551EF" w:rsidRPr="00725685">
                    <w:rPr>
                      <w:rFonts w:cs="Times New Roman"/>
                      <w:b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t xml:space="preserve"> </w:t>
                  </w:r>
                  <w:r w:rsidR="00DC0FA7" w:rsidRPr="00725685">
                    <w:rPr>
                      <w:rFonts w:cs="Times New Roman"/>
                      <w:b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br/>
                  </w:r>
                  <w:r w:rsidRPr="00725685">
                    <w:rPr>
                      <w:rFonts w:cs="Times New Roman"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t>от 4</w:t>
                  </w:r>
                  <w:r w:rsidR="00A551EF" w:rsidRPr="00725685">
                    <w:rPr>
                      <w:rFonts w:cs="Times New Roman"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t> </w:t>
                  </w:r>
                  <w:r w:rsidRPr="00725685">
                    <w:rPr>
                      <w:rFonts w:cs="Times New Roman"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t>до 15 лет (включительно) в детские санатории и санаторные оздоровительные лагеря круглогодичного действия</w:t>
                  </w:r>
                  <w:r w:rsidR="000E59F9" w:rsidRPr="00725685">
                    <w:rPr>
                      <w:rFonts w:cs="Times New Roman"/>
                      <w:bCs/>
                      <w:color w:val="244061" w:themeColor="accent1" w:themeShade="80"/>
                      <w:kern w:val="2"/>
                      <w:sz w:val="21"/>
                      <w:szCs w:val="21"/>
                    </w:rPr>
                    <w:t>;</w:t>
                  </w:r>
                </w:p>
                <w:p w:rsidR="00BD595B" w:rsidRPr="00725685" w:rsidRDefault="00A551EF" w:rsidP="00762882">
                  <w:pPr>
                    <w:spacing w:after="40" w:line="240" w:lineRule="exact"/>
                    <w:ind w:firstLine="249"/>
                    <w:jc w:val="both"/>
                    <w:rPr>
                      <w:color w:val="244061" w:themeColor="accent1" w:themeShade="80"/>
                      <w:spacing w:val="-6"/>
                      <w:sz w:val="21"/>
                      <w:szCs w:val="21"/>
                    </w:rPr>
                  </w:pPr>
                  <w:r w:rsidRPr="00725685">
                    <w:rPr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>*</w:t>
                  </w:r>
                  <w:r w:rsidRPr="00725685">
                    <w:rPr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25685">
                    <w:rPr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компенсацию части родительской платы </w:t>
                  </w:r>
                  <w:r w:rsidRPr="00725685">
                    <w:rPr>
                      <w:color w:val="244061" w:themeColor="accent1" w:themeShade="80"/>
                      <w:spacing w:val="-6"/>
                      <w:sz w:val="21"/>
                      <w:szCs w:val="21"/>
                    </w:rPr>
                    <w:t>за присмотр и уход за детьми в детских дошкольных учреждениях</w:t>
                  </w:r>
                  <w:r w:rsidRPr="00725685">
                    <w:rPr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25685">
                    <w:rPr>
                      <w:color w:val="244061" w:themeColor="accent1" w:themeShade="80"/>
                      <w:spacing w:val="-6"/>
                      <w:sz w:val="21"/>
                      <w:szCs w:val="21"/>
                    </w:rPr>
                    <w:t>(</w:t>
                  </w:r>
                  <w:r w:rsidR="00733D39" w:rsidRPr="00725685">
                    <w:rPr>
                      <w:i/>
                      <w:color w:val="244061" w:themeColor="accent1" w:themeShade="80"/>
                      <w:spacing w:val="-6"/>
                      <w:sz w:val="21"/>
                      <w:szCs w:val="21"/>
                    </w:rPr>
                    <w:t>по</w:t>
                  </w:r>
                  <w:r w:rsidR="00733D39" w:rsidRPr="00725685">
                    <w:rPr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733D39" w:rsidRPr="00725685">
                    <w:rPr>
                      <w:i/>
                      <w:color w:val="244061" w:themeColor="accent1" w:themeShade="80"/>
                      <w:spacing w:val="-6"/>
                      <w:sz w:val="21"/>
                      <w:szCs w:val="21"/>
                    </w:rPr>
                    <w:t>обращению</w:t>
                  </w:r>
                  <w:r w:rsidRPr="00725685">
                    <w:rPr>
                      <w:i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в администрацию детского сада</w:t>
                  </w:r>
                  <w:r w:rsidRPr="00725685">
                    <w:rPr>
                      <w:color w:val="244061" w:themeColor="accent1" w:themeShade="80"/>
                      <w:spacing w:val="-6"/>
                      <w:sz w:val="21"/>
                      <w:szCs w:val="21"/>
                    </w:rPr>
                    <w:t>).</w:t>
                  </w:r>
                </w:p>
                <w:p w:rsidR="00977297" w:rsidRPr="00F34E9C" w:rsidRDefault="00115FD1" w:rsidP="00792418">
                  <w:pPr>
                    <w:spacing w:line="240" w:lineRule="exact"/>
                    <w:ind w:firstLine="249"/>
                    <w:jc w:val="both"/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</w:pPr>
                  <w:r w:rsidRPr="00F34E9C"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  <w:t>В случае если семья является малоимущей</w:t>
                  </w:r>
                  <w:r w:rsidR="00616827" w:rsidRPr="00F34E9C"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  <w:t>,</w:t>
                  </w:r>
                  <w:r w:rsidR="00C41546" w:rsidRPr="00F34E9C"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  <w:t xml:space="preserve"> дополнительно предоставляется</w:t>
                  </w:r>
                  <w:r w:rsidRPr="00F34E9C">
                    <w:rPr>
                      <w:rFonts w:ascii="Monotype Corsiva" w:hAnsi="Monotype Corsiva" w:cs="Microsoft Sans Serif"/>
                      <w:color w:val="C00000"/>
                      <w:spacing w:val="-4"/>
                      <w:sz w:val="24"/>
                      <w:szCs w:val="24"/>
                    </w:rPr>
                    <w:t>:</w:t>
                  </w:r>
                </w:p>
                <w:p w:rsidR="00792418" w:rsidRPr="00725685" w:rsidRDefault="00115FD1" w:rsidP="00D61DF2">
                  <w:pPr>
                    <w:spacing w:line="240" w:lineRule="exact"/>
                    <w:ind w:firstLine="249"/>
                    <w:jc w:val="both"/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</w:pPr>
                  <w:proofErr w:type="gramStart"/>
                  <w:r w:rsidRPr="00725685">
                    <w:rPr>
                      <w:rFonts w:cs="Times New Roman"/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* пособие на ребенка 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в размере</w:t>
                  </w:r>
                  <w:r w:rsidRPr="00725685">
                    <w:rPr>
                      <w:rFonts w:cs="Times New Roman"/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в зависимости от места жительства и катего</w:t>
                  </w:r>
                  <w:r w:rsidR="00733D3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рии с</w:t>
                  </w:r>
                  <w:r w:rsidR="00733D3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е</w:t>
                  </w:r>
                  <w:r w:rsidR="00733D3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мьи: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от 1 458,34  до 1 944,46  руб.</w:t>
                  </w:r>
                  <w:r w:rsidR="005D19E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(на ребенка-инвалида; на ребенка, родитель</w:t>
                  </w:r>
                  <w:r w:rsidR="00724A55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762882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которого: является инвалидом, </w:t>
                  </w:r>
                  <w:r w:rsidR="00762882" w:rsidRPr="00725685">
                    <w:rPr>
                      <w:rFonts w:eastAsia="Arial" w:cs="Arial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относится к коренным малочисленным народам </w:t>
                  </w:r>
                  <w:r w:rsidR="00762882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Се</w:t>
                  </w:r>
                  <w:r w:rsidR="0070330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вера, Сибири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br/>
                  </w:r>
                  <w:r w:rsidR="0070330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и Дальнего Востока, обучается в образовательной организации, отно</w:t>
                  </w:r>
                  <w:r w:rsidR="00781166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сится</w:t>
                  </w:r>
                  <w:r w:rsidR="00724A55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983C64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к детям-сиротам,  </w:t>
                  </w:r>
                  <w:r w:rsidR="00724A55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детям, оставшимся  без  попечения  родителей  и  лицам из их  числа,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уклон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я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ется от уплаты алиментов);</w:t>
                  </w:r>
                  <w:proofErr w:type="gramEnd"/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от 583,34  до 777,78 руб.</w:t>
                  </w:r>
                  <w:r w:rsidR="00683C96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 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(на ребенка одинокой матери);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br/>
                  </w:r>
                  <w:r w:rsidR="00683C96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от 437,50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до 583,34  руб.</w:t>
                  </w:r>
                  <w:r w:rsidR="00683C96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 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(в базовом размере). Предоставляется семьям, </w:t>
                  </w:r>
                  <w:r w:rsidR="00E12D3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если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доход на одного члена семьи не превышает </w:t>
                  </w:r>
                  <w:r w:rsidR="00E12D3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16 871 руб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. Выплачивается ежемесячно на каждого ребенка до достижения возраста</w:t>
                  </w:r>
                  <w:r w:rsidR="00B2030B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16 лет (если ребенок-инвалид или обучается в общео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б</w:t>
                  </w:r>
                  <w:r w:rsidR="00792418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разовательной организации –</w:t>
                  </w:r>
                  <w:r w:rsidR="00B2030B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до 18 лет). Назначается сроком на 12 месяцев;</w:t>
                  </w:r>
                </w:p>
                <w:p w:rsidR="007F1629" w:rsidRPr="00725685" w:rsidRDefault="00800D49" w:rsidP="00800D49">
                  <w:pPr>
                    <w:spacing w:after="20"/>
                    <w:jc w:val="both"/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  </w:t>
                  </w:r>
                  <w:r w:rsidR="00DC1F9A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proofErr w:type="gramStart"/>
                  <w:r w:rsidR="00DC1F9A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* </w:t>
                  </w:r>
                  <w:r w:rsidR="00B2030B" w:rsidRPr="00725685">
                    <w:rPr>
                      <w:rFonts w:cs="Times New Roman"/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>ежемесячную денежную выплату</w:t>
                  </w:r>
                  <w:r w:rsidR="00DC1F9A" w:rsidRPr="00725685">
                    <w:rPr>
                      <w:rFonts w:cs="Times New Roman"/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на ребенка в возрасте от трех до семи лет включительно, </w:t>
                  </w:r>
                  <w:r w:rsidR="00DC1F9A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размер которой</w:t>
                  </w:r>
                  <w:r w:rsidR="00DC1F9A" w:rsidRPr="00725685">
                    <w:rPr>
                      <w:rFonts w:cs="Times New Roman"/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DC1F9A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зависит от доходов семьи: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9 293  руб.</w:t>
                  </w:r>
                  <w:r w:rsidR="00683C96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</w:t>
                  </w:r>
                  <w:r w:rsidR="00DC1F9A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(50 % величины прожиточного минимума на детей в крае),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13  939,5  руб.</w:t>
                  </w:r>
                  <w:r w:rsidR="00683C96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 </w:t>
                  </w:r>
                  <w:r w:rsidR="00DC1F9A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(75 % величины прожиточного минимума на детей в крае), </w:t>
                  </w:r>
                  <w:r w:rsidR="00683C96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18 586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руб.</w:t>
                  </w:r>
                  <w:r w:rsidR="00DC1F9A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(100 % величины прожиточно</w:t>
                  </w:r>
                  <w:r w:rsidR="00192A82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го мини</w:t>
                  </w:r>
                  <w:r w:rsidR="007F162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мума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br/>
                  </w:r>
                  <w:r w:rsidR="007F162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на детей в крае).</w:t>
                  </w:r>
                  <w:proofErr w:type="gramEnd"/>
                  <w:r w:rsidR="00B2030B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Предоставляется семьям, если доход на одного члена семьи не прев</w:t>
                  </w:r>
                  <w:r w:rsidR="00B2030B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ы</w:t>
                  </w:r>
                  <w:r w:rsidR="00B2030B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шает 16 871 руб. Назначается сроком на 12 месяцев;</w:t>
                  </w:r>
                </w:p>
                <w:p w:rsidR="007F1629" w:rsidRPr="00725685" w:rsidRDefault="00800D49" w:rsidP="00800D49">
                  <w:pPr>
                    <w:spacing w:after="20"/>
                    <w:jc w:val="both"/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  </w:t>
                  </w:r>
                  <w:r w:rsidR="007F162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* </w:t>
                  </w:r>
                  <w:r w:rsidR="003E47A5" w:rsidRPr="00725685">
                    <w:rPr>
                      <w:rFonts w:cs="Times New Roman"/>
                      <w:b/>
                      <w:color w:val="244061" w:themeColor="accent1" w:themeShade="80"/>
                      <w:spacing w:val="-6"/>
                      <w:sz w:val="21"/>
                      <w:szCs w:val="21"/>
                    </w:rPr>
                    <w:t>бесплатную путевку</w:t>
                  </w:r>
                  <w:r w:rsidR="007F162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загоро</w:t>
                  </w:r>
                  <w:r w:rsidR="007F162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д</w:t>
                  </w:r>
                  <w:r w:rsidR="007F162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ные оздоровительные лагеря, иные организации отдыха и оздоровления для детей в во</w:t>
                  </w:r>
                  <w:r w:rsidR="007F162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з</w:t>
                  </w:r>
                  <w:r w:rsidR="007F1629" w:rsidRPr="00725685">
                    <w:rPr>
                      <w:rFonts w:cs="Times New Roman"/>
                      <w:color w:val="244061" w:themeColor="accent1" w:themeShade="80"/>
                      <w:spacing w:val="-6"/>
                      <w:sz w:val="21"/>
                      <w:szCs w:val="21"/>
                    </w:rPr>
                    <w:t>расте от 6 до 17 лет (включительно);</w:t>
                  </w:r>
                </w:p>
                <w:p w:rsidR="00792418" w:rsidRPr="00781166" w:rsidRDefault="00800D49" w:rsidP="00AF4C55">
                  <w:pPr>
                    <w:spacing w:line="240" w:lineRule="exact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 </w:t>
                  </w:r>
                  <w:r w:rsidR="00143217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* </w:t>
                  </w:r>
                  <w:r w:rsidR="00143217" w:rsidRPr="00725685">
                    <w:rPr>
                      <w:rFonts w:cs="Times New Roman"/>
                      <w:b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государственную социальную помощь на основании социального контракта. </w:t>
                  </w:r>
                  <w:r w:rsidR="00143217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Предоставляется семьям, если доход на одного человека не превышает величину</w:t>
                  </w:r>
                  <w:r w:rsidR="00143217">
                    <w:rPr>
                      <w:rFonts w:cs="Times New Roman"/>
                      <w:spacing w:val="-4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7775" w:type="dxa"/>
                </w:tcPr>
                <w:p w:rsidR="005C26E4" w:rsidRPr="00725685" w:rsidRDefault="00AF4C55" w:rsidP="00AF4C5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прожиточного минимума по социально-демографическим группам. </w:t>
                  </w:r>
                  <w:r w:rsidR="00402EEB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Размер зависит от</w:t>
                  </w:r>
                  <w:r w:rsidR="009E58BA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</w:t>
                  </w:r>
                  <w:r w:rsidR="00802794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выбранных мероприятий</w:t>
                  </w:r>
                  <w:r w:rsidR="00587B5C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программы социальной адаптации се</w:t>
                  </w:r>
                  <w:r w:rsidR="00402EEB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мьи:</w:t>
                  </w:r>
                </w:p>
                <w:p w:rsidR="00402EEB" w:rsidRPr="00725685" w:rsidRDefault="00402EEB" w:rsidP="000C371F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- </w:t>
                  </w:r>
                  <w:r w:rsidR="0094156D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1</w:t>
                  </w:r>
                  <w:r w:rsidR="00D20206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8</w:t>
                  </w:r>
                  <w:r w:rsidR="0094156D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</w:t>
                  </w:r>
                  <w:r w:rsidR="00D20206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389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руб.</w:t>
                  </w:r>
                  <w:r w:rsidR="00FC037F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</w:t>
                  </w:r>
                  <w:r w:rsidR="00314735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от одного </w:t>
                  </w:r>
                  <w:r w:rsidR="00314735"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до </w:t>
                  </w:r>
                  <w:r w:rsidR="00314735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четырех</w:t>
                  </w:r>
                  <w:r w:rsidR="00314735"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месяцев – на поиск работы;</w:t>
                  </w:r>
                </w:p>
                <w:p w:rsidR="00FC037F" w:rsidRPr="00725685" w:rsidRDefault="00FC037F" w:rsidP="000C371F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- до 250 тыс. руб. – на осуществление индивидуальной предпринимательской де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я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тельности;</w:t>
                  </w:r>
                </w:p>
                <w:p w:rsidR="00FC037F" w:rsidRPr="00725685" w:rsidRDefault="00FC037F" w:rsidP="000C371F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-</w:t>
                  </w:r>
                  <w:r w:rsidR="00115FD1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 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до 100 тыс. руб. – на веден</w:t>
                  </w:r>
                  <w:r w:rsidR="00BA2861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ие личного подсобного хозяйства.</w:t>
                  </w:r>
                </w:p>
                <w:p w:rsidR="00115FD1" w:rsidRPr="00F34E9C" w:rsidRDefault="00115FD1" w:rsidP="008E6630">
                  <w:pPr>
                    <w:spacing w:before="40" w:line="240" w:lineRule="exact"/>
                    <w:ind w:left="113"/>
                    <w:jc w:val="center"/>
                    <w:rPr>
                      <w:rFonts w:ascii="Monotype Corsiva" w:hAnsi="Monotype Corsiva" w:cs="Microsoft Sans Serif"/>
                      <w:color w:val="C00000"/>
                      <w:sz w:val="24"/>
                      <w:szCs w:val="24"/>
                    </w:rPr>
                  </w:pPr>
                  <w:r w:rsidRPr="00F34E9C">
                    <w:rPr>
                      <w:rFonts w:ascii="Monotype Corsiva" w:hAnsi="Monotype Corsiva" w:cs="Microsoft Sans Serif"/>
                      <w:color w:val="C00000"/>
                      <w:sz w:val="24"/>
                      <w:szCs w:val="24"/>
                    </w:rPr>
                    <w:t>В территориальных органах Пенсионного фонда Российской</w:t>
                  </w:r>
                  <w:r w:rsidR="008E6630" w:rsidRPr="00F34E9C">
                    <w:rPr>
                      <w:rFonts w:ascii="Monotype Corsiva" w:hAnsi="Monotype Corsiva" w:cs="Microsoft Sans Serif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F34E9C">
                    <w:rPr>
                      <w:rFonts w:ascii="Monotype Corsiva" w:hAnsi="Monotype Corsiva" w:cs="Microsoft Sans Serif"/>
                      <w:color w:val="C00000"/>
                      <w:sz w:val="24"/>
                      <w:szCs w:val="24"/>
                    </w:rPr>
                    <w:t>Федерации</w:t>
                  </w:r>
                  <w:r w:rsidR="001F7D82" w:rsidRPr="00F34E9C">
                    <w:rPr>
                      <w:rFonts w:ascii="Monotype Corsiva" w:hAnsi="Monotype Corsiva" w:cs="Microsoft Sans Serif"/>
                      <w:color w:val="C00000"/>
                      <w:sz w:val="24"/>
                      <w:szCs w:val="24"/>
                    </w:rPr>
                    <w:t>:</w:t>
                  </w:r>
                </w:p>
                <w:p w:rsidR="00115FD1" w:rsidRPr="00725685" w:rsidRDefault="00115FD1" w:rsidP="001F7D82">
                  <w:pPr>
                    <w:spacing w:line="240" w:lineRule="exact"/>
                    <w:ind w:firstLine="276"/>
                    <w:jc w:val="both"/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b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* </w:t>
                  </w:r>
                  <w:r w:rsidRPr="00725685">
                    <w:rPr>
                      <w:rFonts w:cs="Times New Roman"/>
                      <w:b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материнский (семейный) капитал 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>в размере</w:t>
                  </w:r>
                  <w:r w:rsidR="006312C9"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 </w:t>
                  </w:r>
                  <w:r w:rsidR="00661A4A"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524 527,9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>руб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2"/>
                      <w:sz w:val="21"/>
                      <w:szCs w:val="21"/>
                    </w:rPr>
                    <w:t xml:space="preserve">. </w:t>
                  </w:r>
                </w:p>
                <w:p w:rsidR="00115FD1" w:rsidRPr="00725685" w:rsidRDefault="005C6171" w:rsidP="00A1468A">
                  <w:pPr>
                    <w:spacing w:after="20" w:line="240" w:lineRule="exact"/>
                    <w:jc w:val="both"/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    </w:t>
                  </w:r>
                  <w:r w:rsidR="00115FD1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Средства могут быть направлены:</w:t>
                  </w:r>
                </w:p>
                <w:p w:rsidR="00115FD1" w:rsidRPr="00725685" w:rsidRDefault="00115FD1" w:rsidP="00360545">
                  <w:pPr>
                    <w:spacing w:line="240" w:lineRule="exact"/>
                    <w:jc w:val="both"/>
                    <w:rPr>
                      <w:rFonts w:cs="Times New Roman"/>
                      <w:i/>
                      <w:color w:val="244061" w:themeColor="accent1" w:themeShade="80"/>
                      <w:sz w:val="21"/>
                      <w:szCs w:val="21"/>
                    </w:rPr>
                  </w:pPr>
                  <w:proofErr w:type="gramStart"/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- 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на</w:t>
                  </w:r>
                  <w:r w:rsidR="000E59F9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 xml:space="preserve"> улучшение жилищных условий</w:t>
                  </w:r>
                  <w:r w:rsidR="000C561A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0C561A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(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приобретение жилого помещения; строител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ь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ство или реконструкция объекта индивидуального жилищного строительства (ИЖС) с привлечением строительной организации; строительство или реконструкция объе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к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та индивидуального жилищного строительства без привлечения строительной орг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а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низации; компенсация затрат за построенный или реконструированный объект инд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и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видуального жилищного строительства; уплата первоначального взноса при получ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е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нии кредита (займа), в том числе ипотечного, на приобретение или строительство жилья;</w:t>
                  </w:r>
                  <w:proofErr w:type="gramEnd"/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погашение основного долга и уплата процентов по кредитам или займам на приобретение или строительство жилья, в том числе ипотечного; погашение ранее предоставленного кредита (займа) на приобретение или строительство жилья; упл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а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та цены по договору участия в доле</w:t>
                  </w:r>
                  <w:r w:rsidR="0002777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вом строительстве; 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платеж в счет уплаты вст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у</w:t>
                  </w:r>
                  <w:r w:rsidR="00360545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            </w:r>
                  <w:r w:rsidR="00761850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)</w:t>
                  </w:r>
                  <w:r w:rsidR="000E59F9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;</w:t>
                  </w:r>
                </w:p>
                <w:p w:rsidR="00115FD1" w:rsidRPr="00725685" w:rsidRDefault="00115FD1" w:rsidP="00027777">
                  <w:pPr>
                    <w:spacing w:before="40" w:line="240" w:lineRule="exact"/>
                    <w:jc w:val="both"/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-</w:t>
                  </w:r>
                  <w:r w:rsidRPr="00725685">
                    <w:rPr>
                      <w:rFonts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на</w:t>
                  </w:r>
                  <w:r w:rsidR="00447DE9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 xml:space="preserve"> получение образования </w:t>
                  </w:r>
                  <w:r w:rsidR="000E59F9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детьми</w:t>
                  </w:r>
                  <w:r w:rsidR="00A5585E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  <w:r w:rsidR="00A5585E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(</w:t>
                  </w:r>
                  <w:r w:rsidR="0002777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оплата платных образовательных услуг по обр</w:t>
                  </w:r>
                  <w:r w:rsidR="0002777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а</w:t>
                  </w:r>
                  <w:r w:rsidR="0002777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зовательным программам; оплата содержания ребенка (детей) и (или) присмотра и ухода за ребенком (детьми) в организации; оплата пользования жилым помещением и коммунальных услуг в общежитии, предоставляемом организацией на период обуч</w:t>
                  </w:r>
                  <w:r w:rsidR="0002777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е</w:t>
                  </w:r>
                  <w:r w:rsidR="0002777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ния</w:t>
                  </w:r>
                  <w:r w:rsidR="00A1468A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);</w:t>
                  </w:r>
                </w:p>
                <w:p w:rsidR="00395F4F" w:rsidRPr="00725685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- 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на</w:t>
                  </w:r>
                  <w:r w:rsidR="0063632A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 xml:space="preserve"> формирование 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накопительной части пенсии матери</w:t>
                  </w:r>
                  <w:r w:rsidR="00143217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;</w:t>
                  </w:r>
                  <w:r w:rsidR="00A1468A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</w:t>
                  </w:r>
                </w:p>
                <w:p w:rsidR="00115FD1" w:rsidRPr="00725685" w:rsidRDefault="00115FD1" w:rsidP="006B2C23">
                  <w:pPr>
                    <w:spacing w:before="40" w:line="240" w:lineRule="exact"/>
                    <w:jc w:val="both"/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- </w:t>
                  </w:r>
                  <w:r w:rsidR="000E59F9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 xml:space="preserve">на 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приобретение товаров и услуг для социальной адаптации и интеграции в общ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е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ство детей-инвалидов</w:t>
                  </w:r>
                  <w:r w:rsidR="00800D49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  <w:u w:val="single"/>
                    </w:rPr>
                    <w:t>;</w:t>
                  </w:r>
                </w:p>
                <w:p w:rsidR="00792418" w:rsidRPr="00725685" w:rsidRDefault="00792418" w:rsidP="00792418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firstLine="291"/>
                    <w:jc w:val="both"/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в размере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>7 677,81 руб.</w:t>
                  </w: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 + 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райо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н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ный коэффициент. Пособие назначается, если обращение за ним последовало не поз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д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нее шести месяцев со дня исполнения ребенком возраста полутора лет</w:t>
                  </w:r>
                  <w:r w:rsidR="00BD4861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;</w:t>
                  </w:r>
                </w:p>
                <w:p w:rsidR="007F1629" w:rsidRPr="00725685" w:rsidRDefault="007F1629" w:rsidP="007F162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</w:pPr>
                  <w:r w:rsidRPr="00725685">
                    <w:rPr>
                      <w:rFonts w:cs="Times New Roman"/>
                      <w:color w:val="244061" w:themeColor="accent1" w:themeShade="80"/>
                      <w:sz w:val="21"/>
                      <w:szCs w:val="21"/>
                    </w:rPr>
                    <w:t xml:space="preserve">      * </w:t>
                  </w:r>
                  <w:r w:rsidRPr="00725685">
                    <w:rPr>
                      <w:rFonts w:cs="Times New Roman"/>
                      <w:b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единовременное пособие при рождении ребенка 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в размере 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20 472,77 руб.</w:t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 </w:t>
                  </w:r>
                  <w:r w:rsidR="005C6171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br/>
                  </w:r>
                  <w:r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 xml:space="preserve">+ районный коэффициент. Пособие назначается, если обращение за ним последовало не позднее шести </w:t>
                  </w:r>
                  <w:r w:rsidR="00BD4861" w:rsidRPr="00725685">
                    <w:rPr>
                      <w:rFonts w:cs="Times New Roman"/>
                      <w:color w:val="244061" w:themeColor="accent1" w:themeShade="80"/>
                      <w:spacing w:val="-4"/>
                      <w:sz w:val="21"/>
                      <w:szCs w:val="21"/>
                    </w:rPr>
                    <w:t>месяцев со дня рождения ребенка.</w:t>
                  </w:r>
                </w:p>
                <w:p w:rsidR="007C4437" w:rsidRPr="00725685" w:rsidRDefault="007F1629" w:rsidP="0047267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</w:pPr>
                  <w:r w:rsidRPr="00725685">
                    <w:rPr>
                      <w:rFonts w:cs="Times New Roman"/>
                      <w:i/>
                      <w:color w:val="244061" w:themeColor="accent1" w:themeShade="80"/>
                      <w:sz w:val="21"/>
                      <w:szCs w:val="21"/>
                    </w:rPr>
                    <w:t xml:space="preserve">    </w:t>
                  </w:r>
                  <w:r w:rsidR="007C443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Пособия назначаются неработающим гражданам или обучающимся по очной форме обучения в образовательных организациях.</w:t>
                  </w:r>
                  <w:r w:rsidR="00472671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="007C443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Работающим гражданам единовременное пособие при рождении ребенка и ежемесячное пособие по уходу</w:t>
                  </w:r>
                  <w:r w:rsidR="0014321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 xml:space="preserve"> </w:t>
                  </w:r>
                  <w:r w:rsidR="007C443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за ребенком выплач</w:t>
                  </w:r>
                  <w:r w:rsidR="007C4437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и</w:t>
                  </w:r>
                  <w:r w:rsidR="005C6171" w:rsidRPr="00725685">
                    <w:rPr>
                      <w:rFonts w:cs="Times New Roman"/>
                      <w:i/>
                      <w:color w:val="244061" w:themeColor="accent1" w:themeShade="80"/>
                      <w:sz w:val="20"/>
                      <w:szCs w:val="20"/>
                    </w:rPr>
                    <w:t>ваются по месту работы (службы).</w:t>
                  </w:r>
                </w:p>
                <w:p w:rsidR="009C0154" w:rsidRPr="00DC1F9A" w:rsidRDefault="009C0154" w:rsidP="00DC1F9A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  <w:bookmarkStart w:id="0" w:name="_GoBack"/>
        <w:bookmarkEnd w:id="0"/>
      </w:tr>
    </w:tbl>
    <w:p w:rsidR="00AA1B61" w:rsidRPr="009F231A" w:rsidRDefault="00AA1B61" w:rsidP="009F231A">
      <w:pPr>
        <w:rPr>
          <w:sz w:val="2"/>
          <w:szCs w:val="2"/>
          <w:lang w:val="en-US"/>
        </w:rPr>
      </w:pPr>
    </w:p>
    <w:sectPr w:rsidR="00AA1B61" w:rsidRPr="009F231A" w:rsidSect="00136B0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C91"/>
    <w:rsid w:val="00001066"/>
    <w:rsid w:val="00027777"/>
    <w:rsid w:val="00071F0A"/>
    <w:rsid w:val="00075A75"/>
    <w:rsid w:val="000779C2"/>
    <w:rsid w:val="00095074"/>
    <w:rsid w:val="00097E14"/>
    <w:rsid w:val="000A1312"/>
    <w:rsid w:val="000A3B85"/>
    <w:rsid w:val="000B2ECD"/>
    <w:rsid w:val="000C3184"/>
    <w:rsid w:val="000C371F"/>
    <w:rsid w:val="000C4B13"/>
    <w:rsid w:val="000C561A"/>
    <w:rsid w:val="000D08D2"/>
    <w:rsid w:val="000D5798"/>
    <w:rsid w:val="000E575B"/>
    <w:rsid w:val="000E59F9"/>
    <w:rsid w:val="000F3BC7"/>
    <w:rsid w:val="001022D5"/>
    <w:rsid w:val="001028CF"/>
    <w:rsid w:val="001054AF"/>
    <w:rsid w:val="00115FD1"/>
    <w:rsid w:val="0012061A"/>
    <w:rsid w:val="00126AF6"/>
    <w:rsid w:val="00127E59"/>
    <w:rsid w:val="001334B8"/>
    <w:rsid w:val="001341B0"/>
    <w:rsid w:val="00136B0F"/>
    <w:rsid w:val="00140091"/>
    <w:rsid w:val="00143217"/>
    <w:rsid w:val="0014710A"/>
    <w:rsid w:val="001546D0"/>
    <w:rsid w:val="001605E7"/>
    <w:rsid w:val="00160B3C"/>
    <w:rsid w:val="0016128B"/>
    <w:rsid w:val="00162CE6"/>
    <w:rsid w:val="00192A82"/>
    <w:rsid w:val="0019362B"/>
    <w:rsid w:val="00193789"/>
    <w:rsid w:val="001961BD"/>
    <w:rsid w:val="00197C66"/>
    <w:rsid w:val="001E701A"/>
    <w:rsid w:val="001F12A4"/>
    <w:rsid w:val="001F7D82"/>
    <w:rsid w:val="00200F07"/>
    <w:rsid w:val="00204394"/>
    <w:rsid w:val="00206CAC"/>
    <w:rsid w:val="00206D0A"/>
    <w:rsid w:val="00211047"/>
    <w:rsid w:val="00215A0D"/>
    <w:rsid w:val="00216A77"/>
    <w:rsid w:val="00224496"/>
    <w:rsid w:val="002333EE"/>
    <w:rsid w:val="00237B0D"/>
    <w:rsid w:val="00240C9E"/>
    <w:rsid w:val="00251778"/>
    <w:rsid w:val="00251C49"/>
    <w:rsid w:val="00287DC4"/>
    <w:rsid w:val="002C59F1"/>
    <w:rsid w:val="002F05BB"/>
    <w:rsid w:val="002F1A09"/>
    <w:rsid w:val="002F2A72"/>
    <w:rsid w:val="0030023C"/>
    <w:rsid w:val="00301278"/>
    <w:rsid w:val="00302788"/>
    <w:rsid w:val="00306510"/>
    <w:rsid w:val="00314735"/>
    <w:rsid w:val="00316305"/>
    <w:rsid w:val="00326C9C"/>
    <w:rsid w:val="00331425"/>
    <w:rsid w:val="00345709"/>
    <w:rsid w:val="003512AE"/>
    <w:rsid w:val="00355DD8"/>
    <w:rsid w:val="0036007D"/>
    <w:rsid w:val="00360545"/>
    <w:rsid w:val="00360DAE"/>
    <w:rsid w:val="003651C6"/>
    <w:rsid w:val="0038259D"/>
    <w:rsid w:val="0039095E"/>
    <w:rsid w:val="00395F4F"/>
    <w:rsid w:val="003B34F3"/>
    <w:rsid w:val="003C1609"/>
    <w:rsid w:val="003E47A5"/>
    <w:rsid w:val="003F701D"/>
    <w:rsid w:val="00401BCB"/>
    <w:rsid w:val="00402EEB"/>
    <w:rsid w:val="00406F89"/>
    <w:rsid w:val="00423AF2"/>
    <w:rsid w:val="00424185"/>
    <w:rsid w:val="004315A8"/>
    <w:rsid w:val="004341BA"/>
    <w:rsid w:val="00445FAC"/>
    <w:rsid w:val="00447DE9"/>
    <w:rsid w:val="00451006"/>
    <w:rsid w:val="00462E64"/>
    <w:rsid w:val="00472671"/>
    <w:rsid w:val="00473D08"/>
    <w:rsid w:val="00473EDE"/>
    <w:rsid w:val="00477A84"/>
    <w:rsid w:val="00477D58"/>
    <w:rsid w:val="004809F8"/>
    <w:rsid w:val="004A0419"/>
    <w:rsid w:val="004A0AA3"/>
    <w:rsid w:val="004B33E3"/>
    <w:rsid w:val="004B56B5"/>
    <w:rsid w:val="004D13A2"/>
    <w:rsid w:val="004E1445"/>
    <w:rsid w:val="004F4021"/>
    <w:rsid w:val="00503D29"/>
    <w:rsid w:val="0051057F"/>
    <w:rsid w:val="005170E2"/>
    <w:rsid w:val="00527287"/>
    <w:rsid w:val="00542640"/>
    <w:rsid w:val="00554AC9"/>
    <w:rsid w:val="005556C4"/>
    <w:rsid w:val="00557EC2"/>
    <w:rsid w:val="0056165B"/>
    <w:rsid w:val="00575377"/>
    <w:rsid w:val="00580CC1"/>
    <w:rsid w:val="00582EBC"/>
    <w:rsid w:val="00586102"/>
    <w:rsid w:val="00587B5C"/>
    <w:rsid w:val="00591FFD"/>
    <w:rsid w:val="005934AD"/>
    <w:rsid w:val="005A00C8"/>
    <w:rsid w:val="005B6790"/>
    <w:rsid w:val="005C26E4"/>
    <w:rsid w:val="005C6171"/>
    <w:rsid w:val="005D1241"/>
    <w:rsid w:val="005D19E1"/>
    <w:rsid w:val="005D3489"/>
    <w:rsid w:val="005E36AA"/>
    <w:rsid w:val="005E394B"/>
    <w:rsid w:val="005F3FAA"/>
    <w:rsid w:val="00614655"/>
    <w:rsid w:val="00616827"/>
    <w:rsid w:val="006312C9"/>
    <w:rsid w:val="00632F3A"/>
    <w:rsid w:val="0063349B"/>
    <w:rsid w:val="0063632A"/>
    <w:rsid w:val="00636FF7"/>
    <w:rsid w:val="00637718"/>
    <w:rsid w:val="00642189"/>
    <w:rsid w:val="00644A2D"/>
    <w:rsid w:val="00661A4A"/>
    <w:rsid w:val="00670819"/>
    <w:rsid w:val="0067163D"/>
    <w:rsid w:val="00671F2B"/>
    <w:rsid w:val="006746ED"/>
    <w:rsid w:val="00676488"/>
    <w:rsid w:val="006772CB"/>
    <w:rsid w:val="00681BB4"/>
    <w:rsid w:val="006829C1"/>
    <w:rsid w:val="00683C96"/>
    <w:rsid w:val="0069291E"/>
    <w:rsid w:val="006A1635"/>
    <w:rsid w:val="006A2FB2"/>
    <w:rsid w:val="006A7ADC"/>
    <w:rsid w:val="006B2C23"/>
    <w:rsid w:val="006C0C12"/>
    <w:rsid w:val="006C293E"/>
    <w:rsid w:val="006D2C37"/>
    <w:rsid w:val="006D2E2E"/>
    <w:rsid w:val="006D4E96"/>
    <w:rsid w:val="0070187E"/>
    <w:rsid w:val="007024C8"/>
    <w:rsid w:val="00702869"/>
    <w:rsid w:val="00703301"/>
    <w:rsid w:val="007222AA"/>
    <w:rsid w:val="00722E81"/>
    <w:rsid w:val="00724056"/>
    <w:rsid w:val="00724A55"/>
    <w:rsid w:val="00725685"/>
    <w:rsid w:val="00733D39"/>
    <w:rsid w:val="00740E09"/>
    <w:rsid w:val="00740F5E"/>
    <w:rsid w:val="00744BB8"/>
    <w:rsid w:val="0074523F"/>
    <w:rsid w:val="00761850"/>
    <w:rsid w:val="00762882"/>
    <w:rsid w:val="0076292D"/>
    <w:rsid w:val="00780DBA"/>
    <w:rsid w:val="00781166"/>
    <w:rsid w:val="00783AB9"/>
    <w:rsid w:val="00792418"/>
    <w:rsid w:val="00792506"/>
    <w:rsid w:val="007C4437"/>
    <w:rsid w:val="007C4912"/>
    <w:rsid w:val="007C5417"/>
    <w:rsid w:val="007E04CF"/>
    <w:rsid w:val="007E763F"/>
    <w:rsid w:val="007F1629"/>
    <w:rsid w:val="007F4E9E"/>
    <w:rsid w:val="00800D49"/>
    <w:rsid w:val="00802794"/>
    <w:rsid w:val="00803491"/>
    <w:rsid w:val="00805ECB"/>
    <w:rsid w:val="0080777F"/>
    <w:rsid w:val="00810776"/>
    <w:rsid w:val="00810D8E"/>
    <w:rsid w:val="00822FC5"/>
    <w:rsid w:val="00826A68"/>
    <w:rsid w:val="008358D3"/>
    <w:rsid w:val="008519E3"/>
    <w:rsid w:val="008535FE"/>
    <w:rsid w:val="00856125"/>
    <w:rsid w:val="00865C27"/>
    <w:rsid w:val="00881052"/>
    <w:rsid w:val="00886B3A"/>
    <w:rsid w:val="00887A1E"/>
    <w:rsid w:val="00887FCC"/>
    <w:rsid w:val="00890072"/>
    <w:rsid w:val="008B7EDD"/>
    <w:rsid w:val="008C1B1D"/>
    <w:rsid w:val="008C1C9F"/>
    <w:rsid w:val="008D3AFE"/>
    <w:rsid w:val="008D3FED"/>
    <w:rsid w:val="008E35D5"/>
    <w:rsid w:val="008E6630"/>
    <w:rsid w:val="008F5C7C"/>
    <w:rsid w:val="00912E82"/>
    <w:rsid w:val="00923EDC"/>
    <w:rsid w:val="009306D7"/>
    <w:rsid w:val="0094156D"/>
    <w:rsid w:val="0094408D"/>
    <w:rsid w:val="009445F0"/>
    <w:rsid w:val="009513C2"/>
    <w:rsid w:val="009540B3"/>
    <w:rsid w:val="009718BA"/>
    <w:rsid w:val="00973BCB"/>
    <w:rsid w:val="0097429F"/>
    <w:rsid w:val="00974E42"/>
    <w:rsid w:val="00977297"/>
    <w:rsid w:val="00983C64"/>
    <w:rsid w:val="0098431F"/>
    <w:rsid w:val="00990D7B"/>
    <w:rsid w:val="00994B86"/>
    <w:rsid w:val="00994DAA"/>
    <w:rsid w:val="009A5B91"/>
    <w:rsid w:val="009B7877"/>
    <w:rsid w:val="009C0154"/>
    <w:rsid w:val="009C312C"/>
    <w:rsid w:val="009D1A18"/>
    <w:rsid w:val="009D2B47"/>
    <w:rsid w:val="009E58BA"/>
    <w:rsid w:val="009F231A"/>
    <w:rsid w:val="009F54FC"/>
    <w:rsid w:val="009F598A"/>
    <w:rsid w:val="00A02CDA"/>
    <w:rsid w:val="00A11BB7"/>
    <w:rsid w:val="00A1468A"/>
    <w:rsid w:val="00A23720"/>
    <w:rsid w:val="00A36C07"/>
    <w:rsid w:val="00A551EF"/>
    <w:rsid w:val="00A5585E"/>
    <w:rsid w:val="00A56E76"/>
    <w:rsid w:val="00A61997"/>
    <w:rsid w:val="00A73121"/>
    <w:rsid w:val="00A7394F"/>
    <w:rsid w:val="00A76B2C"/>
    <w:rsid w:val="00A85C91"/>
    <w:rsid w:val="00A863F9"/>
    <w:rsid w:val="00A965B5"/>
    <w:rsid w:val="00AA1B61"/>
    <w:rsid w:val="00AA7DA1"/>
    <w:rsid w:val="00AB2E25"/>
    <w:rsid w:val="00AC7683"/>
    <w:rsid w:val="00AD7C52"/>
    <w:rsid w:val="00AE4D1C"/>
    <w:rsid w:val="00AE6E8E"/>
    <w:rsid w:val="00AF4C55"/>
    <w:rsid w:val="00B00AB3"/>
    <w:rsid w:val="00B0284B"/>
    <w:rsid w:val="00B108FE"/>
    <w:rsid w:val="00B140EA"/>
    <w:rsid w:val="00B2030B"/>
    <w:rsid w:val="00B42818"/>
    <w:rsid w:val="00B464F0"/>
    <w:rsid w:val="00B47CDB"/>
    <w:rsid w:val="00B53220"/>
    <w:rsid w:val="00B56D57"/>
    <w:rsid w:val="00B86987"/>
    <w:rsid w:val="00BA2861"/>
    <w:rsid w:val="00BB769A"/>
    <w:rsid w:val="00BC07B5"/>
    <w:rsid w:val="00BD4861"/>
    <w:rsid w:val="00BD595B"/>
    <w:rsid w:val="00BF0F20"/>
    <w:rsid w:val="00C006BA"/>
    <w:rsid w:val="00C01AAD"/>
    <w:rsid w:val="00C1572E"/>
    <w:rsid w:val="00C3643F"/>
    <w:rsid w:val="00C41546"/>
    <w:rsid w:val="00C47E1C"/>
    <w:rsid w:val="00C5697F"/>
    <w:rsid w:val="00C63324"/>
    <w:rsid w:val="00C86467"/>
    <w:rsid w:val="00C8790A"/>
    <w:rsid w:val="00CA0E92"/>
    <w:rsid w:val="00CA16A3"/>
    <w:rsid w:val="00CD1E25"/>
    <w:rsid w:val="00CD2788"/>
    <w:rsid w:val="00CE314B"/>
    <w:rsid w:val="00CF0487"/>
    <w:rsid w:val="00D01825"/>
    <w:rsid w:val="00D05979"/>
    <w:rsid w:val="00D15605"/>
    <w:rsid w:val="00D20206"/>
    <w:rsid w:val="00D261C0"/>
    <w:rsid w:val="00D27889"/>
    <w:rsid w:val="00D32FB6"/>
    <w:rsid w:val="00D61DF2"/>
    <w:rsid w:val="00D732AD"/>
    <w:rsid w:val="00D8177A"/>
    <w:rsid w:val="00D86E0B"/>
    <w:rsid w:val="00D90EB1"/>
    <w:rsid w:val="00D95913"/>
    <w:rsid w:val="00DB3679"/>
    <w:rsid w:val="00DB4B72"/>
    <w:rsid w:val="00DB67A3"/>
    <w:rsid w:val="00DC0FA7"/>
    <w:rsid w:val="00DC1F9A"/>
    <w:rsid w:val="00DC6661"/>
    <w:rsid w:val="00DD5D38"/>
    <w:rsid w:val="00DD693D"/>
    <w:rsid w:val="00DD6FDA"/>
    <w:rsid w:val="00DE021C"/>
    <w:rsid w:val="00E12D39"/>
    <w:rsid w:val="00E244E0"/>
    <w:rsid w:val="00E30BF6"/>
    <w:rsid w:val="00E324E3"/>
    <w:rsid w:val="00E444B8"/>
    <w:rsid w:val="00E51B87"/>
    <w:rsid w:val="00E5514E"/>
    <w:rsid w:val="00E65CCD"/>
    <w:rsid w:val="00E679F3"/>
    <w:rsid w:val="00E70AB3"/>
    <w:rsid w:val="00E71A2E"/>
    <w:rsid w:val="00E81B63"/>
    <w:rsid w:val="00E9793E"/>
    <w:rsid w:val="00EA4C88"/>
    <w:rsid w:val="00ED2BB1"/>
    <w:rsid w:val="00ED7685"/>
    <w:rsid w:val="00EF09CD"/>
    <w:rsid w:val="00EF29E0"/>
    <w:rsid w:val="00F0317E"/>
    <w:rsid w:val="00F04881"/>
    <w:rsid w:val="00F25433"/>
    <w:rsid w:val="00F34E9C"/>
    <w:rsid w:val="00F63C24"/>
    <w:rsid w:val="00F71FCC"/>
    <w:rsid w:val="00F820CC"/>
    <w:rsid w:val="00F87817"/>
    <w:rsid w:val="00F9522A"/>
    <w:rsid w:val="00F95803"/>
    <w:rsid w:val="00F963D0"/>
    <w:rsid w:val="00FA22A5"/>
    <w:rsid w:val="00FA7304"/>
    <w:rsid w:val="00FC037F"/>
    <w:rsid w:val="00FC5669"/>
    <w:rsid w:val="00FE1818"/>
    <w:rsid w:val="00FE2D3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qFormat/>
    <w:rsid w:val="004A0AA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A0AA3"/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0A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-text">
    <w:name w:val="t-text"/>
    <w:basedOn w:val="a0"/>
    <w:rsid w:val="004A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habarovsk/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zn27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C1C5-DF09-4F26-A513-1BF9E5AF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osv09 Шевчук Т.С.</cp:lastModifiedBy>
  <cp:revision>61</cp:revision>
  <cp:lastPrinted>2022-01-27T23:41:00Z</cp:lastPrinted>
  <dcterms:created xsi:type="dcterms:W3CDTF">2019-03-14T01:36:00Z</dcterms:created>
  <dcterms:modified xsi:type="dcterms:W3CDTF">2022-02-10T00:38:00Z</dcterms:modified>
</cp:coreProperties>
</file>