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3A08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СХОД ГРАЖДАН</w:t>
      </w:r>
    </w:p>
    <w:p w14:paraId="1989086B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 СЕЛЬСКОГО ПОСЕЛЕНИЯ</w:t>
      </w:r>
    </w:p>
    <w:p w14:paraId="3914BD99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муниципального района</w:t>
      </w:r>
    </w:p>
    <w:p w14:paraId="6BBA706B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края</w:t>
      </w:r>
    </w:p>
    <w:p w14:paraId="6A77B0E7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CA8DD3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14:paraId="51AF8D73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 </w:t>
      </w:r>
    </w:p>
    <w:p w14:paraId="56D25EA6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с. Наумовка</w:t>
      </w:r>
    </w:p>
    <w:p w14:paraId="5F85F965" w14:textId="77777777" w:rsidR="00550E53" w:rsidRPr="00550E53" w:rsidRDefault="00550E53" w:rsidP="00550E53">
      <w:pPr>
        <w:tabs>
          <w:tab w:val="left" w:pos="8655"/>
        </w:tabs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BD7188" w14:textId="77777777"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Наумовского сельского поселения Хабаровского муниципального района Хабаровского края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</w:p>
    <w:p w14:paraId="4BB94014" w14:textId="77777777" w:rsidR="00550E53" w:rsidRPr="00550E53" w:rsidRDefault="00550E53" w:rsidP="008952C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CDC18A8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характеристики бюджета Наумовского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Наумовском сельском поселении, Сход граждан Наумовского сельского поселения Хабаровского муниципального района Хабаровского края</w:t>
      </w:r>
    </w:p>
    <w:p w14:paraId="42AAB342" w14:textId="77777777"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14:paraId="29ABB6BB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Принять бюджет Наумовского сельского поселения Хабаровского муниципального района Хабаровского края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также – бюджет сельского поселения, сельское поселение)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годов.</w:t>
      </w:r>
    </w:p>
    <w:p w14:paraId="3B8DEFE9" w14:textId="77777777" w:rsidR="00550E53" w:rsidRPr="00550E53" w:rsidRDefault="00550E53" w:rsidP="00895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399E87" w14:textId="77777777" w:rsid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1. Основные характеристики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7083758F" w14:textId="77777777" w:rsidR="00561CA2" w:rsidRPr="008952CD" w:rsidRDefault="00561CA2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41EAF4" w14:textId="77777777"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1DF8428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3 623,858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14:paraId="36DDD390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налоговые и неналоговые доходы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1 458,000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70A1DC4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2 165,858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бюджетов других уровней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2165,858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A24DBF7" w14:textId="17B29FC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3 769,658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31784FF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по состоянию на 1 января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униципальным гарантиям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856048D" w14:textId="3BAC8868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 посел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145,800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26F96DDD" w14:textId="77777777"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9F88C8E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общий о</w:t>
      </w:r>
      <w:r w:rsidR="008C7967">
        <w:rPr>
          <w:rFonts w:ascii="Times New Roman" w:eastAsia="Times New Roman" w:hAnsi="Times New Roman" w:cs="Times New Roman"/>
          <w:sz w:val="28"/>
          <w:szCs w:val="28"/>
          <w:lang w:eastAsia="zh-CN"/>
        </w:rPr>
        <w:t>бъем доходов бюджета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3 638,858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из них:</w:t>
      </w:r>
    </w:p>
    <w:p w14:paraId="5F34F22F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налоговые и нена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логовые доходы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1 473,000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D3BE3AC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2 165,858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бюджетов других уровней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D99F4DB" w14:textId="5C63263B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сельского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3 786,158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ом числе условно утвержденные расходы 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62132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,243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C74CDC4" w14:textId="77777777" w:rsidR="00771CB0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верхний предел муниципального внутреннего долга сельского поселения по состоянию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1 января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66FDE56" w14:textId="0A93356A" w:rsidR="00550E53" w:rsidRPr="00550E53" w:rsidRDefault="00911472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сумме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147,300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CB16AF2" w14:textId="77777777"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D60C0B8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ий объем доходов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3 702,858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14:paraId="33CE47F5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налоговые и неналоговые доходы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1 537,000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BAB5840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2 165,858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бюджетов других уровней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2165,858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7654559" w14:textId="2135228B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общий объем расходов 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3 856,558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сумму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192,005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32246B8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сельского поселения по состоянию на 1 января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4FFBD17" w14:textId="77F74FA6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дефицит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CB0">
        <w:rPr>
          <w:rFonts w:ascii="Times New Roman" w:eastAsia="Times New Roman" w:hAnsi="Times New Roman" w:cs="Times New Roman"/>
          <w:sz w:val="28"/>
          <w:szCs w:val="28"/>
          <w:lang w:eastAsia="zh-CN"/>
        </w:rPr>
        <w:t>153,700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0205D055" w14:textId="77777777"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161077" w14:textId="77777777" w:rsid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2. Формирование доходов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5B2BF833" w14:textId="77777777" w:rsidR="00771CB0" w:rsidRPr="008952CD" w:rsidRDefault="00771CB0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8278ED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доходы бюджета поселения формируются за счет:</w:t>
      </w:r>
    </w:p>
    <w:p w14:paraId="216608D2" w14:textId="77777777" w:rsidR="00550E53" w:rsidRPr="00550E53" w:rsidRDefault="00C720AF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ф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626D2944" w14:textId="77777777" w:rsidR="00BC04B1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сельских поселений, средств самообложения граждан, инициативных 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 </w:t>
      </w:r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lastRenderedPageBreak/>
        <w:t>бюджетов бюджетной системы Российской Федерации не установлены бюджетным законодательством Российской Федераци</w:t>
      </w:r>
      <w:r w:rsidR="00DF3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и, - по нормативу 100 процентов;</w:t>
      </w:r>
    </w:p>
    <w:p w14:paraId="10D512C3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550E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 в размере 0,0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258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 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годов, установленных проектом закона Хабаровского края «О краевом бюджете 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годов»</w:t>
      </w:r>
      <w:r w:rsidR="00DF3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593D7C62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26D9A8A0" w14:textId="77777777" w:rsid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3. Доходы бюджета сельского поселения по группам, подгруппам и статьям классификации доходов бюджетов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год и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1E273D82" w14:textId="77777777" w:rsidR="00771CB0" w:rsidRPr="00550E53" w:rsidRDefault="00771CB0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26C09E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поступления доход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ов бюджета сельского поселения на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годов согласно приложению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№ 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74B8339A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A0A2B7" w14:textId="77777777" w:rsidR="00550E53" w:rsidRDefault="00DF3CAC" w:rsidP="008952CD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Бюджетные ассигнования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64DAA22E" w14:textId="77777777" w:rsidR="00771CB0" w:rsidRPr="00550E53" w:rsidRDefault="00771CB0" w:rsidP="008952CD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8F256B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489B32AB" w14:textId="77777777" w:rsidR="00550E53" w:rsidRPr="00550E53" w:rsidRDefault="00550E53" w:rsidP="00C720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распределение бюджетных ассигнований по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целевым статьям (муниципальным программам и непрограммным направлениям деятельности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), группам (группам и подгруппам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) видов расходов классификации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дов бюджета сельского поселения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№ 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14:paraId="04F397D4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ведомственную структуру расходов бюджета сельского поселения</w:t>
      </w:r>
      <w:bookmarkStart w:id="0" w:name="_Hlk27653951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14:paraId="101451FF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объем бюджетных ассигнований дорожного фонда сельского поселения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1 426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00 тыс. рублей, на 2024 год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1 441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 и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1 504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14:paraId="769A5D07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общий объем бюджетных ассигнований, направляемых на исполнение публичных нормативных обязательств сельского поселения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рублей,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 и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рублей.</w:t>
      </w:r>
    </w:p>
    <w:p w14:paraId="1AEFDAFE" w14:textId="77777777"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B10914" w14:textId="77777777" w:rsidR="00550E53" w:rsidRDefault="0064170F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Статья 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Межбюджетные трансферты</w:t>
      </w:r>
    </w:p>
    <w:p w14:paraId="0F2C2DD7" w14:textId="77777777" w:rsidR="00771CB0" w:rsidRPr="00550E53" w:rsidRDefault="00771CB0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B6370E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размерах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316AF86B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C8DCA9" w14:textId="77777777" w:rsidR="00550E53" w:rsidRPr="00550E53" w:rsidRDefault="0064170F" w:rsidP="00550E53">
      <w:pPr>
        <w:suppressAutoHyphens/>
        <w:autoSpaceDE w:val="0"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Источники финансирования дефицита бюджета 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07C63DA7" w14:textId="77777777" w:rsidR="00550E53" w:rsidRPr="00550E53" w:rsidRDefault="00550E53" w:rsidP="00550E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hyperlink r:id="rId7" w:history="1">
        <w:r w:rsidRPr="00F668B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источники</w:t>
        </w:r>
      </w:hyperlink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финансирования дефицита бюджета сельского поселения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№ 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5B37E5B1" w14:textId="77777777" w:rsidR="00550E53" w:rsidRPr="00550E53" w:rsidRDefault="00550E53" w:rsidP="00550E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738FB8" w14:textId="77777777" w:rsid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7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Предоставление муниципальных гарантий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42F92EDD" w14:textId="77777777" w:rsidR="00771CB0" w:rsidRPr="00550E53" w:rsidRDefault="00771CB0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5D4636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программу муниципальных гарантий муниципального района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2B5B3A38" w14:textId="77777777" w:rsidR="00550E53" w:rsidRPr="00550E53" w:rsidRDefault="00550E53" w:rsidP="00550E5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D53D73" w14:textId="77777777" w:rsidR="00550E53" w:rsidRP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8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Муниципальные внутренние заимствования </w:t>
      </w:r>
    </w:p>
    <w:p w14:paraId="40A34D14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на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53D0CC1C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муниципальных внутренних заимствований 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561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</w:t>
      </w:r>
      <w:r w:rsidR="00561CA2"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годов</w:t>
      </w:r>
      <w:r w:rsidR="00561CA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0C3331D4" w14:textId="77777777"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Установить предельный объем расходов на обслуживание муниципального долга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рублей,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F66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на 202</w:t>
      </w:r>
      <w:r w:rsidR="00561CA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F66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 </w:t>
      </w:r>
    </w:p>
    <w:bookmarkEnd w:id="0"/>
    <w:p w14:paraId="230B5BD2" w14:textId="77777777" w:rsidR="00550E53" w:rsidRP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5CE5DE9" w14:textId="77777777" w:rsid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татья 9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Особенности исполнения бюджета 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</w:p>
    <w:p w14:paraId="2E0CFDD5" w14:textId="77777777" w:rsidR="00771CB0" w:rsidRPr="00550E53" w:rsidRDefault="00771CB0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F56638" w14:textId="77777777" w:rsidR="003A6F6C" w:rsidRPr="00B27610" w:rsidRDefault="003A6F6C" w:rsidP="003A6F6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zh-CN"/>
        </w:rPr>
      </w:pPr>
      <w:r w:rsidRPr="00B27610">
        <w:rPr>
          <w:rFonts w:ascii="Times New Roman" w:hAnsi="Times New Roman"/>
          <w:bCs/>
          <w:color w:val="000000"/>
          <w:spacing w:val="-5"/>
          <w:sz w:val="28"/>
          <w:szCs w:val="28"/>
          <w:lang w:eastAsia="zh-CN"/>
        </w:rPr>
        <w:t>В ходе исполнения бюджета сельского поселения изменения в сводную бюджетную роспись вносятся администрацией сельского поселения без внесения изменений в настоящее решение:</w:t>
      </w:r>
    </w:p>
    <w:p w14:paraId="595F637C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 xml:space="preserve">1) на сумму остатков средств бюджета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 xml:space="preserve"> по состоянию </w:t>
      </w:r>
      <w:r w:rsidRPr="0072334E">
        <w:rPr>
          <w:sz w:val="28"/>
          <w:szCs w:val="28"/>
        </w:rPr>
        <w:br/>
        <w:t>на 01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лиц;</w:t>
      </w:r>
    </w:p>
    <w:p w14:paraId="3B787087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>2) в случае изменения и (или) перераспределения объемов межбюджетных трансфертов, полученных из краевого бюджета</w:t>
      </w:r>
      <w:r>
        <w:rPr>
          <w:sz w:val="28"/>
          <w:szCs w:val="28"/>
        </w:rPr>
        <w:t>, из бюджета района</w:t>
      </w:r>
      <w:r w:rsidRPr="0072334E">
        <w:rPr>
          <w:sz w:val="28"/>
          <w:szCs w:val="28"/>
        </w:rPr>
        <w:t xml:space="preserve"> и иных безвозмездных поступлений от физических и юридических лиц в бюджет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>;</w:t>
      </w:r>
    </w:p>
    <w:p w14:paraId="1681B4C6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lastRenderedPageBreak/>
        <w:t>3) в случае исполнения предписаний (представлений, постановлений, решений) органа (должностного лица), осуществляющего финансовый контроль (надзор);</w:t>
      </w:r>
    </w:p>
    <w:p w14:paraId="0900DF95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 xml:space="preserve">4) в случае изменения расходных обязательств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 xml:space="preserve"> и (или) принятия правовых актов администрации </w:t>
      </w:r>
      <w:r>
        <w:rPr>
          <w:sz w:val="28"/>
          <w:szCs w:val="28"/>
        </w:rPr>
        <w:t>поселения</w:t>
      </w:r>
      <w:r w:rsidRPr="0072334E">
        <w:rPr>
          <w:sz w:val="28"/>
          <w:szCs w:val="28"/>
        </w:rPr>
        <w:t>;</w:t>
      </w:r>
    </w:p>
    <w:p w14:paraId="018E0DD5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>5) 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41B5486B" w14:textId="77777777" w:rsidR="003A6F6C" w:rsidRPr="0072334E" w:rsidRDefault="003A6F6C" w:rsidP="003A6F6C">
      <w:pPr>
        <w:pStyle w:val="aa"/>
        <w:widowControl w:val="0"/>
        <w:jc w:val="both"/>
        <w:rPr>
          <w:sz w:val="28"/>
          <w:szCs w:val="28"/>
        </w:rPr>
      </w:pPr>
      <w:r w:rsidRPr="0072334E">
        <w:rPr>
          <w:sz w:val="28"/>
          <w:szCs w:val="28"/>
        </w:rPr>
        <w:t>6) на сумму, не превышающую остатков, не использованных по состоянию на 01 января текущего финансового года межбюджетных трансфертов, имеющих целевое назначение;</w:t>
      </w:r>
    </w:p>
    <w:p w14:paraId="62A818DF" w14:textId="77777777" w:rsidR="003A6F6C" w:rsidRPr="0072334E" w:rsidRDefault="003A6F6C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34E">
        <w:rPr>
          <w:rFonts w:ascii="Times New Roman" w:hAnsi="Times New Roman" w:cs="Times New Roman"/>
          <w:sz w:val="28"/>
          <w:szCs w:val="28"/>
        </w:rPr>
        <w:t>7) в случае увеличения бюджетных ассигнований по разделам, подразделам, целевым статьям (муниципальным программам и непрограммным направлениям деятельности района)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</w:p>
    <w:p w14:paraId="532B4D52" w14:textId="37D5B370" w:rsidR="003A6F6C" w:rsidRPr="0072334E" w:rsidRDefault="00F97A41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F6C" w:rsidRPr="0072334E">
        <w:rPr>
          <w:rFonts w:ascii="Times New Roman" w:hAnsi="Times New Roman" w:cs="Times New Roman"/>
          <w:sz w:val="28"/>
          <w:szCs w:val="28"/>
        </w:rPr>
        <w:t xml:space="preserve">) в случае изменения и (или) перераспределения бюджетных ассигнований на исполнение расходного обязательства </w:t>
      </w:r>
      <w:r w:rsidR="003A6F6C">
        <w:rPr>
          <w:rFonts w:ascii="Times New Roman" w:hAnsi="Times New Roman" w:cs="Times New Roman"/>
          <w:sz w:val="28"/>
          <w:szCs w:val="28"/>
        </w:rPr>
        <w:t>поселения</w:t>
      </w:r>
      <w:r w:rsidR="003A6F6C" w:rsidRPr="0072334E">
        <w:rPr>
          <w:rFonts w:ascii="Times New Roman" w:hAnsi="Times New Roman" w:cs="Times New Roman"/>
          <w:sz w:val="28"/>
          <w:szCs w:val="28"/>
        </w:rPr>
        <w:t>, софинансирование которого осуществляется из краевого бюджета, в соответствии с распределением межбюджетных трансфертов из краевого бюджета;</w:t>
      </w:r>
    </w:p>
    <w:p w14:paraId="3F4220C0" w14:textId="43C0AC7A" w:rsidR="003A6F6C" w:rsidRPr="0072334E" w:rsidRDefault="00F97A41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F6C" w:rsidRPr="0072334E">
        <w:rPr>
          <w:rFonts w:ascii="Times New Roman" w:hAnsi="Times New Roman" w:cs="Times New Roman"/>
          <w:sz w:val="28"/>
          <w:szCs w:val="28"/>
        </w:rPr>
        <w:t xml:space="preserve">) на сумму экономии бюджетных ассигнований в результате проведения закупок товаров, работ, услуг для обеспечения нужд </w:t>
      </w:r>
      <w:r w:rsidR="003A6F6C">
        <w:rPr>
          <w:rFonts w:ascii="Times New Roman" w:hAnsi="Times New Roman" w:cs="Times New Roman"/>
          <w:sz w:val="28"/>
          <w:szCs w:val="28"/>
        </w:rPr>
        <w:t>поселения</w:t>
      </w:r>
      <w:r w:rsidR="003A6F6C" w:rsidRPr="0072334E">
        <w:rPr>
          <w:rFonts w:ascii="Times New Roman" w:hAnsi="Times New Roman" w:cs="Times New Roman"/>
          <w:sz w:val="28"/>
          <w:szCs w:val="28"/>
        </w:rPr>
        <w:t>;</w:t>
      </w:r>
    </w:p>
    <w:p w14:paraId="021FA446" w14:textId="5BD943BC" w:rsidR="003A6F6C" w:rsidRPr="0072334E" w:rsidRDefault="003A6F6C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34E">
        <w:rPr>
          <w:rFonts w:ascii="Times New Roman" w:hAnsi="Times New Roman" w:cs="Times New Roman"/>
          <w:sz w:val="28"/>
          <w:szCs w:val="28"/>
        </w:rPr>
        <w:t>1</w:t>
      </w:r>
      <w:r w:rsidR="00F97A41">
        <w:rPr>
          <w:rFonts w:ascii="Times New Roman" w:hAnsi="Times New Roman" w:cs="Times New Roman"/>
          <w:sz w:val="28"/>
          <w:szCs w:val="28"/>
        </w:rPr>
        <w:t>0</w:t>
      </w:r>
      <w:r w:rsidRPr="0072334E">
        <w:rPr>
          <w:rFonts w:ascii="Times New Roman" w:hAnsi="Times New Roman" w:cs="Times New Roman"/>
          <w:sz w:val="28"/>
          <w:szCs w:val="28"/>
        </w:rPr>
        <w:t>) 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5EFD28E9" w14:textId="13008156" w:rsidR="003A6F6C" w:rsidRPr="0072334E" w:rsidRDefault="003A6F6C" w:rsidP="003A6F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A41">
        <w:rPr>
          <w:rFonts w:ascii="Times New Roman" w:hAnsi="Times New Roman" w:cs="Times New Roman"/>
          <w:sz w:val="28"/>
          <w:szCs w:val="28"/>
        </w:rPr>
        <w:t>1</w:t>
      </w:r>
      <w:r w:rsidRPr="0072334E">
        <w:rPr>
          <w:rFonts w:ascii="Times New Roman" w:hAnsi="Times New Roman" w:cs="Times New Roman"/>
          <w:sz w:val="28"/>
          <w:szCs w:val="28"/>
        </w:rPr>
        <w:t>) на сумму средств, подлежащих возврату в краевой бюджет при невыполнении обязательств, предусмотренных соглашением о предоставлении субсидии из краевого бюджета</w:t>
      </w:r>
      <w:r w:rsidR="00F97A41">
        <w:rPr>
          <w:rFonts w:ascii="Times New Roman" w:hAnsi="Times New Roman" w:cs="Times New Roman"/>
          <w:sz w:val="28"/>
          <w:szCs w:val="28"/>
        </w:rPr>
        <w:t>.</w:t>
      </w:r>
    </w:p>
    <w:p w14:paraId="37ED7266" w14:textId="77777777"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 Хабаровского края. </w:t>
      </w:r>
    </w:p>
    <w:p w14:paraId="2B4A92AA" w14:textId="5C296468" w:rsidR="003A6F6C" w:rsidRPr="003A6F6C" w:rsidRDefault="00550E53" w:rsidP="003A6F6C">
      <w:pPr>
        <w:pStyle w:val="aa"/>
        <w:rPr>
          <w:sz w:val="28"/>
          <w:szCs w:val="28"/>
        </w:rPr>
      </w:pPr>
      <w:r w:rsidRPr="0064170F">
        <w:rPr>
          <w:sz w:val="28"/>
          <w:szCs w:val="28"/>
        </w:rPr>
        <w:t>3</w:t>
      </w:r>
      <w:r w:rsidRPr="00550E53">
        <w:rPr>
          <w:sz w:val="28"/>
          <w:szCs w:val="28"/>
        </w:rPr>
        <w:t xml:space="preserve">. </w:t>
      </w:r>
      <w:r w:rsidR="003A6F6C" w:rsidRPr="003A6F6C">
        <w:rPr>
          <w:sz w:val="28"/>
          <w:szCs w:val="28"/>
        </w:rPr>
        <w:t>Настоящее решение о бюджете вступает в силу с 1 января 2024 года и действует по 31 декабря 2024 года.</w:t>
      </w:r>
    </w:p>
    <w:p w14:paraId="206B1742" w14:textId="77777777"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76803B0" w14:textId="77777777"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</w:p>
    <w:p w14:paraId="7C624010" w14:textId="77777777" w:rsidR="00550E53" w:rsidRPr="00550E53" w:rsidRDefault="00550E53" w:rsidP="00550E53">
      <w:pPr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CBA694" w14:textId="61A72F43" w:rsidR="00550E53" w:rsidRPr="00550E53" w:rsidRDefault="009732D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Л.В. Зибницкая</w:t>
      </w:r>
    </w:p>
    <w:p w14:paraId="07A320C5" w14:textId="77777777" w:rsidR="004E0B46" w:rsidRDefault="004E0B46" w:rsidP="00B24F96">
      <w:pPr>
        <w:suppressAutoHyphens/>
        <w:spacing w:after="0" w:line="240" w:lineRule="exact"/>
        <w:ind w:left="9356"/>
        <w:jc w:val="both"/>
      </w:pPr>
    </w:p>
    <w:sectPr w:rsidR="004E0B46" w:rsidSect="00B24F96">
      <w:headerReference w:type="even" r:id="rId8"/>
      <w:headerReference w:type="default" r:id="rId9"/>
      <w:headerReference w:type="first" r:id="rId10"/>
      <w:pgSz w:w="11906" w:h="16838"/>
      <w:pgMar w:top="1134" w:right="680" w:bottom="1134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CA2D" w14:textId="77777777" w:rsidR="00E97C4E" w:rsidRDefault="00E97C4E">
      <w:pPr>
        <w:spacing w:after="0" w:line="240" w:lineRule="auto"/>
      </w:pPr>
      <w:r>
        <w:separator/>
      </w:r>
    </w:p>
  </w:endnote>
  <w:endnote w:type="continuationSeparator" w:id="0">
    <w:p w14:paraId="4E94842F" w14:textId="77777777" w:rsidR="00E97C4E" w:rsidRDefault="00E9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20DF" w14:textId="77777777" w:rsidR="00E97C4E" w:rsidRDefault="00E97C4E">
      <w:pPr>
        <w:spacing w:after="0" w:line="240" w:lineRule="auto"/>
      </w:pPr>
      <w:r>
        <w:separator/>
      </w:r>
    </w:p>
  </w:footnote>
  <w:footnote w:type="continuationSeparator" w:id="0">
    <w:p w14:paraId="173BEA68" w14:textId="77777777" w:rsidR="00E97C4E" w:rsidRDefault="00E9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5678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EC2A37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80CB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6F6C">
      <w:rPr>
        <w:rStyle w:val="a3"/>
        <w:noProof/>
      </w:rPr>
      <w:t>6</w:t>
    </w:r>
    <w:r>
      <w:rPr>
        <w:rStyle w:val="a3"/>
      </w:rPr>
      <w:fldChar w:fldCharType="end"/>
    </w:r>
  </w:p>
  <w:p w14:paraId="3D149269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D087C5" wp14:editId="51F58A66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B523B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087C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53CB523B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EA53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4584437">
    <w:abstractNumId w:val="0"/>
  </w:num>
  <w:num w:numId="2" w16cid:durableId="2126802457">
    <w:abstractNumId w:val="1"/>
  </w:num>
  <w:num w:numId="3" w16cid:durableId="1486169826">
    <w:abstractNumId w:val="4"/>
  </w:num>
  <w:num w:numId="4" w16cid:durableId="907883617">
    <w:abstractNumId w:val="2"/>
  </w:num>
  <w:num w:numId="5" w16cid:durableId="1468817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60027"/>
    <w:rsid w:val="003A6F6C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561CA2"/>
    <w:rsid w:val="00601DF5"/>
    <w:rsid w:val="00603944"/>
    <w:rsid w:val="00621322"/>
    <w:rsid w:val="006318A8"/>
    <w:rsid w:val="0064170F"/>
    <w:rsid w:val="006A20EF"/>
    <w:rsid w:val="00705D22"/>
    <w:rsid w:val="0071561C"/>
    <w:rsid w:val="00771CB0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732D3"/>
    <w:rsid w:val="009C0F61"/>
    <w:rsid w:val="009C7A00"/>
    <w:rsid w:val="009F0503"/>
    <w:rsid w:val="00A90C02"/>
    <w:rsid w:val="00B06846"/>
    <w:rsid w:val="00B24F9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97C4E"/>
    <w:rsid w:val="00EA5834"/>
    <w:rsid w:val="00F668B0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7055"/>
  <w15:docId w15:val="{2AE9B3D2-BEAC-472A-B977-FA9A611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6103;fld=134;dst=103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Святец Наталья Юрьевна</cp:lastModifiedBy>
  <cp:revision>29</cp:revision>
  <dcterms:created xsi:type="dcterms:W3CDTF">2022-11-29T22:45:00Z</dcterms:created>
  <dcterms:modified xsi:type="dcterms:W3CDTF">2023-11-13T23:46:00Z</dcterms:modified>
</cp:coreProperties>
</file>