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5EA5" w14:textId="77777777" w:rsidR="00730F57" w:rsidRDefault="00730F57" w:rsidP="0088574C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3778146"/>
    </w:p>
    <w:p w14:paraId="68C7577E" w14:textId="6CF91E40" w:rsidR="002A027C" w:rsidRPr="00567749" w:rsidRDefault="002A027C" w:rsidP="002A027C">
      <w:pPr>
        <w:jc w:val="center"/>
        <w:rPr>
          <w:b/>
          <w:color w:val="808080"/>
        </w:rPr>
      </w:pPr>
      <w:r>
        <w:rPr>
          <w:noProof/>
          <w14:ligatures w14:val="standardContextual"/>
        </w:rPr>
        <w:drawing>
          <wp:inline distT="0" distB="0" distL="0" distR="0" wp14:anchorId="7FFB0D5A" wp14:editId="1DE172AD">
            <wp:extent cx="640080" cy="640080"/>
            <wp:effectExtent l="0" t="0" r="7620" b="762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14:ligatures w14:val="standardContextual"/>
        </w:rPr>
        <w:drawing>
          <wp:inline distT="0" distB="0" distL="0" distR="0" wp14:anchorId="5D3C2E41" wp14:editId="317ACDC4">
            <wp:extent cx="640080" cy="640080"/>
            <wp:effectExtent l="0" t="0" r="762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5B7C" w14:textId="77777777" w:rsidR="002A027C" w:rsidRPr="00417D58" w:rsidRDefault="002A027C" w:rsidP="002A027C">
      <w:pPr>
        <w:jc w:val="center"/>
        <w:rPr>
          <w:b/>
        </w:rPr>
      </w:pPr>
      <w:r>
        <w:rPr>
          <w:b/>
        </w:rPr>
        <w:t>АДМИНИСТРАЦИЯ</w:t>
      </w:r>
    </w:p>
    <w:p w14:paraId="04E66E4E" w14:textId="77777777" w:rsidR="002A027C" w:rsidRPr="00001772" w:rsidRDefault="002A027C" w:rsidP="002A027C">
      <w:pPr>
        <w:spacing w:line="240" w:lineRule="exact"/>
        <w:jc w:val="center"/>
        <w:rPr>
          <w:b/>
        </w:rPr>
      </w:pPr>
      <w:r w:rsidRPr="00001772">
        <w:rPr>
          <w:b/>
        </w:rPr>
        <w:t>НАУМОВСКОГО СЕЛЬСКОГО ПОСЕЛЕНИЯ</w:t>
      </w:r>
    </w:p>
    <w:p w14:paraId="17225A0A" w14:textId="77777777" w:rsidR="002A027C" w:rsidRPr="003F3255" w:rsidRDefault="002A027C" w:rsidP="002A027C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1BE4F1D9" w14:textId="77777777" w:rsidR="002A027C" w:rsidRPr="003F3255" w:rsidRDefault="002A027C" w:rsidP="002A027C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73B5431D" w14:textId="77777777" w:rsidR="008323D9" w:rsidRDefault="008323D9" w:rsidP="00057AA0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70BA77" w14:textId="1A200E81" w:rsidR="002A027C" w:rsidRPr="002A027C" w:rsidRDefault="002A027C" w:rsidP="002A027C">
      <w:pPr>
        <w:pStyle w:val="ConsPlusNormal"/>
        <w:widowControl/>
        <w:tabs>
          <w:tab w:val="left" w:pos="2916"/>
        </w:tabs>
        <w:spacing w:after="120" w:line="240" w:lineRule="exact"/>
        <w:ind w:right="28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0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402BC014" w14:textId="0D052405" w:rsidR="002A027C" w:rsidRDefault="00F53D04" w:rsidP="002A027C">
      <w:pPr>
        <w:spacing w:line="240" w:lineRule="exact"/>
        <w:jc w:val="both"/>
      </w:pPr>
      <w:r>
        <w:t>12.01.2024 № 2</w:t>
      </w:r>
      <w:bookmarkStart w:id="1" w:name="_GoBack"/>
      <w:bookmarkEnd w:id="1"/>
    </w:p>
    <w:p w14:paraId="69749F3F" w14:textId="77777777" w:rsidR="002A027C" w:rsidRPr="00AC39DC" w:rsidRDefault="002A027C" w:rsidP="002A027C">
      <w:pPr>
        <w:spacing w:line="240" w:lineRule="exact"/>
        <w:jc w:val="both"/>
      </w:pPr>
      <w:r>
        <w:t xml:space="preserve">с. </w:t>
      </w:r>
      <w:proofErr w:type="spellStart"/>
      <w:r>
        <w:t>Наумовка</w:t>
      </w:r>
      <w:proofErr w:type="spellEnd"/>
    </w:p>
    <w:p w14:paraId="10AE3A41" w14:textId="77777777" w:rsidR="002A027C" w:rsidRDefault="002A027C" w:rsidP="00057AA0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1DB45" w14:textId="188CFC3C" w:rsidR="0088574C" w:rsidRPr="00057AA0" w:rsidRDefault="00057AA0" w:rsidP="00057AA0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AA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Положение об оплате труда</w:t>
      </w:r>
      <w:r w:rsidR="0088574C" w:rsidRPr="00057AA0">
        <w:rPr>
          <w:rFonts w:ascii="Times New Roman" w:hAnsi="Times New Roman" w:cs="Times New Roman"/>
          <w:sz w:val="28"/>
          <w:szCs w:val="28"/>
        </w:rPr>
        <w:t xml:space="preserve"> </w:t>
      </w:r>
      <w:r w:rsidR="00FD57D4" w:rsidRPr="00057AA0">
        <w:rPr>
          <w:rFonts w:ascii="Times New Roman" w:hAnsi="Times New Roman" w:cs="Times New Roman"/>
          <w:sz w:val="28"/>
          <w:szCs w:val="28"/>
        </w:rPr>
        <w:t>работников</w:t>
      </w:r>
      <w:r w:rsidR="0088574C" w:rsidRPr="00057AA0">
        <w:rPr>
          <w:rFonts w:ascii="Times New Roman" w:hAnsi="Times New Roman" w:cs="Times New Roman"/>
          <w:sz w:val="28"/>
          <w:szCs w:val="28"/>
        </w:rPr>
        <w:t>, замещающих должности</w:t>
      </w:r>
      <w:r w:rsidR="00C53926" w:rsidRPr="00057AA0">
        <w:rPr>
          <w:rFonts w:ascii="Times New Roman" w:hAnsi="Times New Roman" w:cs="Times New Roman"/>
          <w:sz w:val="28"/>
          <w:szCs w:val="28"/>
        </w:rPr>
        <w:t>, не отнесенные к должностям</w:t>
      </w:r>
      <w:r w:rsidR="00FD57D4" w:rsidRPr="00057AA0">
        <w:rPr>
          <w:rFonts w:ascii="Times New Roman" w:hAnsi="Times New Roman" w:cs="Times New Roman"/>
          <w:sz w:val="28"/>
          <w:szCs w:val="28"/>
        </w:rPr>
        <w:t xml:space="preserve"> м</w:t>
      </w:r>
      <w:r w:rsidR="0088574C" w:rsidRPr="00057AA0">
        <w:rPr>
          <w:rFonts w:ascii="Times New Roman" w:hAnsi="Times New Roman" w:cs="Times New Roman"/>
          <w:sz w:val="28"/>
          <w:szCs w:val="28"/>
        </w:rPr>
        <w:t xml:space="preserve">униципальной службы и </w:t>
      </w:r>
      <w:r w:rsidR="00C53926" w:rsidRPr="00057AA0">
        <w:rPr>
          <w:rFonts w:ascii="Times New Roman" w:hAnsi="Times New Roman" w:cs="Times New Roman"/>
          <w:sz w:val="28"/>
          <w:szCs w:val="28"/>
        </w:rPr>
        <w:t xml:space="preserve">исполняющих обязанности по техническому обеспечению деятельности администрации </w:t>
      </w:r>
      <w:proofErr w:type="spellStart"/>
      <w:r w:rsidR="0088574C" w:rsidRPr="00057AA0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88574C" w:rsidRPr="00057AA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  <w:r w:rsidR="000F5877" w:rsidRPr="00057AA0">
        <w:rPr>
          <w:rFonts w:ascii="Times New Roman" w:hAnsi="Times New Roman" w:cs="Times New Roman"/>
          <w:sz w:val="28"/>
          <w:szCs w:val="28"/>
        </w:rPr>
        <w:t xml:space="preserve"> </w:t>
      </w:r>
      <w:r w:rsidR="0088574C" w:rsidRPr="00057AA0">
        <w:rPr>
          <w:rFonts w:ascii="Times New Roman" w:hAnsi="Times New Roman" w:cs="Times New Roman"/>
          <w:sz w:val="28"/>
          <w:szCs w:val="28"/>
        </w:rPr>
        <w:t>Хабаровского края</w:t>
      </w:r>
    </w:p>
    <w:bookmarkEnd w:id="0"/>
    <w:p w14:paraId="3665A070" w14:textId="77777777" w:rsidR="0088574C" w:rsidRPr="00057AA0" w:rsidRDefault="0088574C" w:rsidP="00057AA0">
      <w:pPr>
        <w:pStyle w:val="ConsPlusNormal"/>
        <w:widowControl/>
        <w:spacing w:line="240" w:lineRule="exact"/>
        <w:ind w:right="16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C8AF44" w14:textId="77777777" w:rsidR="0088574C" w:rsidRPr="00057AA0" w:rsidRDefault="0088574C" w:rsidP="00057AA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1C5796" w14:textId="77777777" w:rsidR="00057AA0" w:rsidRPr="00057AA0" w:rsidRDefault="00057AA0" w:rsidP="00B3120B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статьёй 136 Трудового кодекса Российской Федерации, Уставом сельского поселения в целях совершенствования нормативной правовой базы </w:t>
      </w:r>
      <w:r w:rsidRPr="00057A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7AA0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057AA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15BBDA1D" w14:textId="6D774056" w:rsidR="00057AA0" w:rsidRPr="00057AA0" w:rsidRDefault="00057AA0" w:rsidP="00B3120B">
      <w:pPr>
        <w:pStyle w:val="ConsPlusNormal"/>
        <w:widowControl/>
        <w:ind w:right="28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A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74F8C7F3" w14:textId="3D64FD83" w:rsidR="0088574C" w:rsidRPr="00057AA0" w:rsidRDefault="00057AA0" w:rsidP="00B3120B">
      <w:pPr>
        <w:pStyle w:val="ConsPlusNormal"/>
        <w:widowControl/>
        <w:numPr>
          <w:ilvl w:val="0"/>
          <w:numId w:val="3"/>
        </w:numPr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AA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Положение</w:t>
      </w:r>
      <w:r w:rsidRPr="00057AA0">
        <w:rPr>
          <w:rFonts w:ascii="Times New Roman" w:hAnsi="Times New Roman" w:cs="Times New Roman"/>
          <w:sz w:val="28"/>
          <w:szCs w:val="28"/>
        </w:rPr>
        <w:t xml:space="preserve"> </w:t>
      </w:r>
      <w:r w:rsidR="000F5877" w:rsidRPr="00057AA0">
        <w:rPr>
          <w:rFonts w:ascii="Times New Roman" w:hAnsi="Times New Roman" w:cs="Times New Roman"/>
          <w:sz w:val="28"/>
          <w:szCs w:val="28"/>
        </w:rPr>
        <w:t>о</w:t>
      </w:r>
      <w:r w:rsidR="00C53926" w:rsidRPr="00057AA0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="000F5877" w:rsidRPr="00057AA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FD57D4" w:rsidRPr="00057AA0">
        <w:rPr>
          <w:rFonts w:ascii="Times New Roman" w:hAnsi="Times New Roman" w:cs="Times New Roman"/>
          <w:sz w:val="28"/>
          <w:szCs w:val="28"/>
        </w:rPr>
        <w:t>ы</w:t>
      </w:r>
      <w:r w:rsidR="000F5877" w:rsidRPr="00057AA0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FD57D4" w:rsidRPr="00057AA0">
        <w:rPr>
          <w:rFonts w:ascii="Times New Roman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 и исполняющих обязанности по техническому обеспечению деятельности администрации</w:t>
      </w:r>
      <w:r w:rsidR="000F5877" w:rsidRPr="00057AA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D57D4" w:rsidRPr="00057A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57D4" w:rsidRPr="00057AA0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FD57D4" w:rsidRPr="00057AA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0F5877" w:rsidRPr="00057AA0">
        <w:rPr>
          <w:rFonts w:ascii="Times New Roman" w:hAnsi="Times New Roman" w:cs="Times New Roman"/>
          <w:sz w:val="28"/>
          <w:szCs w:val="28"/>
        </w:rPr>
        <w:t xml:space="preserve">от </w:t>
      </w:r>
      <w:r w:rsidR="00CD1BB9">
        <w:rPr>
          <w:rFonts w:ascii="Times New Roman" w:hAnsi="Times New Roman" w:cs="Times New Roman"/>
          <w:sz w:val="28"/>
          <w:szCs w:val="28"/>
        </w:rPr>
        <w:t>01.03.2023</w:t>
      </w:r>
      <w:r w:rsidR="000F5877" w:rsidRPr="00057AA0">
        <w:rPr>
          <w:rFonts w:ascii="Times New Roman" w:hAnsi="Times New Roman" w:cs="Times New Roman"/>
          <w:sz w:val="28"/>
          <w:szCs w:val="28"/>
        </w:rPr>
        <w:t xml:space="preserve"> № </w:t>
      </w:r>
      <w:r w:rsidR="00CD1BB9">
        <w:rPr>
          <w:rFonts w:ascii="Times New Roman" w:hAnsi="Times New Roman" w:cs="Times New Roman"/>
          <w:sz w:val="28"/>
          <w:szCs w:val="28"/>
        </w:rPr>
        <w:t>5</w:t>
      </w:r>
      <w:r w:rsidR="00730F57" w:rsidRPr="00057AA0">
        <w:rPr>
          <w:rFonts w:ascii="Times New Roman" w:hAnsi="Times New Roman" w:cs="Times New Roman"/>
          <w:sz w:val="28"/>
          <w:szCs w:val="28"/>
        </w:rPr>
        <w:t xml:space="preserve"> </w:t>
      </w:r>
      <w:r w:rsidRPr="00057AA0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88574C" w:rsidRPr="00057A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EEA62DA" w14:textId="78A6A3CA" w:rsidR="00057AA0" w:rsidRPr="00057AA0" w:rsidRDefault="00057AA0" w:rsidP="00B3120B">
      <w:pPr>
        <w:numPr>
          <w:ilvl w:val="1"/>
          <w:numId w:val="3"/>
        </w:numPr>
        <w:tabs>
          <w:tab w:val="left" w:pos="0"/>
        </w:tabs>
        <w:jc w:val="both"/>
        <w:rPr>
          <w:rFonts w:eastAsia="Calibri"/>
          <w:szCs w:val="22"/>
          <w:lang w:eastAsia="en-US"/>
        </w:rPr>
      </w:pPr>
      <w:r w:rsidRPr="00057AA0">
        <w:rPr>
          <w:rFonts w:eastAsia="Calibri"/>
          <w:szCs w:val="22"/>
          <w:lang w:eastAsia="en-US"/>
        </w:rPr>
        <w:t>П</w:t>
      </w:r>
      <w:r>
        <w:rPr>
          <w:rFonts w:eastAsia="Calibri"/>
          <w:szCs w:val="22"/>
          <w:lang w:eastAsia="en-US"/>
        </w:rPr>
        <w:t>од</w:t>
      </w:r>
      <w:r w:rsidR="00ED04B1">
        <w:rPr>
          <w:rFonts w:eastAsia="Calibri"/>
          <w:szCs w:val="22"/>
          <w:lang w:eastAsia="en-US"/>
        </w:rPr>
        <w:t>п</w:t>
      </w:r>
      <w:r w:rsidRPr="00057AA0">
        <w:rPr>
          <w:rFonts w:eastAsia="Calibri"/>
          <w:szCs w:val="22"/>
          <w:lang w:eastAsia="en-US"/>
        </w:rPr>
        <w:t>ункт 1.</w:t>
      </w:r>
      <w:r>
        <w:rPr>
          <w:rFonts w:eastAsia="Calibri"/>
          <w:szCs w:val="22"/>
          <w:lang w:eastAsia="en-US"/>
        </w:rPr>
        <w:t>1</w:t>
      </w:r>
      <w:r w:rsidRPr="00057AA0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>пункта</w:t>
      </w:r>
      <w:r w:rsidRPr="00057AA0">
        <w:rPr>
          <w:rFonts w:eastAsia="Calibri"/>
          <w:szCs w:val="22"/>
          <w:lang w:eastAsia="en-US"/>
        </w:rPr>
        <w:t xml:space="preserve"> 1 изложить в новой редакции:</w:t>
      </w:r>
    </w:p>
    <w:p w14:paraId="20DF1991" w14:textId="628A0909" w:rsidR="00057AA0" w:rsidRPr="00057AA0" w:rsidRDefault="00057AA0" w:rsidP="00B3120B">
      <w:pPr>
        <w:tabs>
          <w:tab w:val="left" w:pos="0"/>
        </w:tabs>
        <w:jc w:val="both"/>
        <w:rPr>
          <w:rFonts w:eastAsia="Calibri"/>
          <w:szCs w:val="22"/>
          <w:lang w:eastAsia="en-US"/>
        </w:rPr>
      </w:pPr>
      <w:r w:rsidRPr="00057AA0">
        <w:rPr>
          <w:rFonts w:eastAsia="Calibri"/>
          <w:szCs w:val="22"/>
          <w:lang w:eastAsia="en-US"/>
        </w:rPr>
        <w:tab/>
        <w:t>«1.</w:t>
      </w:r>
      <w:r w:rsidR="00ED04B1">
        <w:rPr>
          <w:rFonts w:eastAsia="Calibri"/>
          <w:szCs w:val="22"/>
          <w:lang w:eastAsia="en-US"/>
        </w:rPr>
        <w:t>1</w:t>
      </w:r>
      <w:r w:rsidRPr="00057AA0">
        <w:rPr>
          <w:rFonts w:eastAsia="Calibri"/>
          <w:szCs w:val="22"/>
          <w:lang w:eastAsia="en-US"/>
        </w:rPr>
        <w:t>. Должностные оклады технических работников устанавливаются в следующих размерах:</w:t>
      </w:r>
    </w:p>
    <w:p w14:paraId="3100ED83" w14:textId="77777777" w:rsidR="002A6797" w:rsidRDefault="002A6797" w:rsidP="00D8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070"/>
      </w:tblGrid>
      <w:tr w:rsidR="002A6797" w14:paraId="33606C34" w14:textId="77777777" w:rsidTr="00EB41BF">
        <w:tc>
          <w:tcPr>
            <w:tcW w:w="5812" w:type="dxa"/>
          </w:tcPr>
          <w:p w14:paraId="30CCB2FA" w14:textId="78FDC13C" w:rsidR="002A6797" w:rsidRDefault="002A6797" w:rsidP="00D81B75">
            <w:pPr>
              <w:pStyle w:val="ConsPlusNormal"/>
              <w:widowControl/>
              <w:spacing w:line="2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3070" w:type="dxa"/>
          </w:tcPr>
          <w:p w14:paraId="3E657E7F" w14:textId="77777777" w:rsidR="00FD57D4" w:rsidRDefault="00FD57D4" w:rsidP="00FD57D4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14:paraId="37FB00F4" w14:textId="56B2AC9F" w:rsidR="002A6797" w:rsidRDefault="00D81B75" w:rsidP="00FD57D4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D81B75" w14:paraId="3487A020" w14:textId="77777777" w:rsidTr="00EB41BF">
        <w:tc>
          <w:tcPr>
            <w:tcW w:w="5812" w:type="dxa"/>
          </w:tcPr>
          <w:p w14:paraId="731CBB4D" w14:textId="21B70FC2" w:rsidR="00D81B75" w:rsidRDefault="00D81B75" w:rsidP="00D81B75">
            <w:pPr>
              <w:pStyle w:val="ConsPlusNormal"/>
              <w:widowControl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14:paraId="304A7C19" w14:textId="5C8BA80A" w:rsidR="00D81B75" w:rsidRDefault="00D81B75" w:rsidP="00D81B75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1BF" w14:paraId="0B50F72F" w14:textId="77777777" w:rsidTr="00EB41BF">
        <w:tc>
          <w:tcPr>
            <w:tcW w:w="5812" w:type="dxa"/>
          </w:tcPr>
          <w:p w14:paraId="1E2708D4" w14:textId="724ACDF2" w:rsidR="002A6797" w:rsidRDefault="00FD57D4" w:rsidP="00D81B75">
            <w:pPr>
              <w:pStyle w:val="ConsPlusNormal"/>
              <w:widowControl/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3070" w:type="dxa"/>
          </w:tcPr>
          <w:p w14:paraId="5A8A6BA8" w14:textId="4DAFFF27" w:rsidR="002A6797" w:rsidRDefault="00FD57D4" w:rsidP="00D81B75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3257,0</w:t>
            </w:r>
          </w:p>
        </w:tc>
      </w:tr>
      <w:tr w:rsidR="00EB41BF" w14:paraId="27014FCC" w14:textId="77777777" w:rsidTr="00544863">
        <w:trPr>
          <w:trHeight w:val="349"/>
        </w:trPr>
        <w:tc>
          <w:tcPr>
            <w:tcW w:w="5812" w:type="dxa"/>
          </w:tcPr>
          <w:p w14:paraId="3C276FCF" w14:textId="7202DDA5" w:rsidR="002A6797" w:rsidRDefault="00544863" w:rsidP="00D81B7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здания</w:t>
            </w:r>
          </w:p>
        </w:tc>
        <w:tc>
          <w:tcPr>
            <w:tcW w:w="3070" w:type="dxa"/>
          </w:tcPr>
          <w:p w14:paraId="4FF938B5" w14:textId="0D6F6EA3" w:rsidR="002A6797" w:rsidRDefault="00544863" w:rsidP="00D81B75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3257,0</w:t>
            </w:r>
            <w:r w:rsidR="00FD5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3869E1" w14:textId="136D86E4" w:rsidR="00D81B75" w:rsidRDefault="00ED04B1" w:rsidP="00ED04B1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2"/>
        <w:jc w:val="both"/>
      </w:pPr>
      <w:r>
        <w:t>Подпункт 1.2 дополнить подпунктом 1.2.3 следующего содержания:</w:t>
      </w:r>
    </w:p>
    <w:p w14:paraId="54D1E5E6" w14:textId="0BA41223" w:rsidR="00ED04B1" w:rsidRDefault="00ED04B1" w:rsidP="00ED04B1">
      <w:pPr>
        <w:pStyle w:val="a4"/>
        <w:autoSpaceDE w:val="0"/>
        <w:autoSpaceDN w:val="0"/>
        <w:adjustRightInd w:val="0"/>
        <w:ind w:left="0" w:firstLine="70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«1.2.3. Е</w:t>
      </w:r>
      <w:r w:rsidRPr="00057AA0">
        <w:rPr>
          <w:rFonts w:eastAsia="Calibri"/>
          <w:szCs w:val="22"/>
          <w:lang w:eastAsia="en-US"/>
        </w:rPr>
        <w:t>жемесячное денежное поощрение</w:t>
      </w:r>
    </w:p>
    <w:p w14:paraId="65306E1A" w14:textId="2BB6B1F7" w:rsidR="00ED04B1" w:rsidRDefault="00ED04B1" w:rsidP="00ED04B1">
      <w:pPr>
        <w:pStyle w:val="a4"/>
        <w:autoSpaceDE w:val="0"/>
        <w:autoSpaceDN w:val="0"/>
        <w:adjustRightInd w:val="0"/>
        <w:ind w:left="0" w:firstLine="702"/>
        <w:jc w:val="both"/>
        <w:rPr>
          <w:rFonts w:eastAsia="Calibri"/>
          <w:lang w:eastAsia="en-US"/>
        </w:rPr>
      </w:pPr>
      <w:r w:rsidRPr="00057AA0">
        <w:rPr>
          <w:rFonts w:eastAsia="Calibri"/>
          <w:lang w:eastAsia="en-US"/>
        </w:rPr>
        <w:t xml:space="preserve">Ежемесячное денежное поощрение устанавливается в размере </w:t>
      </w:r>
      <w:r>
        <w:rPr>
          <w:rFonts w:eastAsia="Calibri"/>
          <w:lang w:eastAsia="en-US"/>
        </w:rPr>
        <w:t>от 4,5 до 5,</w:t>
      </w:r>
      <w:r w:rsidR="00153C23">
        <w:rPr>
          <w:rFonts w:eastAsia="Calibri"/>
          <w:lang w:eastAsia="en-US"/>
        </w:rPr>
        <w:t>8</w:t>
      </w:r>
      <w:r w:rsidRPr="00057AA0">
        <w:rPr>
          <w:rFonts w:eastAsia="Calibri"/>
          <w:lang w:eastAsia="en-US"/>
        </w:rPr>
        <w:t xml:space="preserve"> должностного оклада в месяц</w:t>
      </w:r>
      <w:r>
        <w:rPr>
          <w:rFonts w:eastAsia="Calibri"/>
          <w:lang w:eastAsia="en-US"/>
        </w:rPr>
        <w:t>.</w:t>
      </w:r>
    </w:p>
    <w:p w14:paraId="2FA0C844" w14:textId="462F94F3" w:rsidR="00ED04B1" w:rsidRDefault="00ED04B1" w:rsidP="00ED04B1">
      <w:pPr>
        <w:pStyle w:val="a4"/>
        <w:autoSpaceDE w:val="0"/>
        <w:autoSpaceDN w:val="0"/>
        <w:adjustRightInd w:val="0"/>
        <w:ind w:left="0" w:firstLine="702"/>
        <w:jc w:val="both"/>
        <w:rPr>
          <w:rFonts w:eastAsia="Calibri"/>
        </w:rPr>
      </w:pPr>
      <w:r w:rsidRPr="00057AA0">
        <w:rPr>
          <w:rFonts w:eastAsia="Calibri"/>
        </w:rPr>
        <w:lastRenderedPageBreak/>
        <w:t>Ежемесячное денежное поощрение учитывается во всех случаях исчисления среднего заработка.</w:t>
      </w:r>
    </w:p>
    <w:p w14:paraId="7752DEAC" w14:textId="4A9D47CC" w:rsidR="00ED04B1" w:rsidRDefault="00ED04B1" w:rsidP="00ED04B1">
      <w:pPr>
        <w:pStyle w:val="a4"/>
        <w:autoSpaceDE w:val="0"/>
        <w:autoSpaceDN w:val="0"/>
        <w:adjustRightInd w:val="0"/>
        <w:ind w:left="0" w:firstLine="702"/>
        <w:jc w:val="both"/>
        <w:rPr>
          <w:rFonts w:eastAsia="Calibri"/>
        </w:rPr>
      </w:pPr>
      <w:r w:rsidRPr="00057AA0">
        <w:rPr>
          <w:rFonts w:eastAsia="Calibri"/>
        </w:rPr>
        <w:t xml:space="preserve">Назначение ежемесячного денежного поощрения производится </w:t>
      </w:r>
      <w:r w:rsidR="008323D9">
        <w:rPr>
          <w:rFonts w:eastAsia="Calibri"/>
        </w:rPr>
        <w:br/>
      </w:r>
      <w:r w:rsidRPr="00057AA0">
        <w:rPr>
          <w:rFonts w:eastAsia="Calibri"/>
        </w:rPr>
        <w:t>на основании распоряжения руководителя и выплачивается с момента возникновения права на назначение (изменение размера) этой надбавки.</w:t>
      </w:r>
    </w:p>
    <w:p w14:paraId="5DD3061C" w14:textId="0ED83C46" w:rsidR="00ED04B1" w:rsidRPr="00057AA0" w:rsidRDefault="00ED04B1" w:rsidP="00ED04B1">
      <w:pPr>
        <w:tabs>
          <w:tab w:val="left" w:pos="0"/>
        </w:tabs>
        <w:jc w:val="both"/>
        <w:rPr>
          <w:rFonts w:eastAsia="Calibri"/>
          <w:szCs w:val="22"/>
          <w:lang w:eastAsia="en-US"/>
        </w:rPr>
      </w:pPr>
      <w:r w:rsidRPr="00057AA0">
        <w:rPr>
          <w:rFonts w:eastAsia="Calibri"/>
          <w:lang w:eastAsia="en-US"/>
        </w:rPr>
        <w:t xml:space="preserve">Данная выплата увеличивается на соответствующие </w:t>
      </w:r>
      <w:r>
        <w:rPr>
          <w:rFonts w:eastAsia="Calibri"/>
          <w:lang w:eastAsia="en-US"/>
        </w:rPr>
        <w:t>коэффиц</w:t>
      </w:r>
      <w:r w:rsidR="00B3120B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енты</w:t>
      </w:r>
      <w:r w:rsidRPr="00057AA0">
        <w:rPr>
          <w:rFonts w:eastAsia="Calibri"/>
          <w:lang w:eastAsia="en-US"/>
        </w:rPr>
        <w:t xml:space="preserve">, </w:t>
      </w:r>
      <w:r w:rsidR="008323D9">
        <w:rPr>
          <w:rFonts w:eastAsia="Calibri"/>
          <w:lang w:eastAsia="en-US"/>
        </w:rPr>
        <w:br/>
      </w:r>
      <w:r w:rsidRPr="00057AA0">
        <w:rPr>
          <w:rFonts w:eastAsia="Calibri"/>
          <w:lang w:eastAsia="en-US"/>
        </w:rPr>
        <w:t xml:space="preserve">в соответствии </w:t>
      </w:r>
      <w:proofErr w:type="gramStart"/>
      <w:r w:rsidRPr="00057AA0">
        <w:rPr>
          <w:rFonts w:eastAsia="Calibri"/>
          <w:lang w:eastAsia="en-US"/>
        </w:rPr>
        <w:t>с</w:t>
      </w:r>
      <w:proofErr w:type="gramEnd"/>
      <w:r w:rsidRPr="00057AA0">
        <w:rPr>
          <w:rFonts w:eastAsia="Calibri"/>
          <w:lang w:eastAsia="en-US"/>
        </w:rPr>
        <w:t xml:space="preserve"> </w:t>
      </w:r>
      <w:proofErr w:type="gramStart"/>
      <w:r w:rsidRPr="00057AA0">
        <w:rPr>
          <w:rFonts w:eastAsia="Calibri"/>
          <w:lang w:eastAsia="en-US"/>
        </w:rPr>
        <w:t>пунктам</w:t>
      </w:r>
      <w:proofErr w:type="gramEnd"/>
      <w:r>
        <w:rPr>
          <w:rFonts w:eastAsia="Calibri"/>
          <w:lang w:eastAsia="en-US"/>
        </w:rPr>
        <w:t xml:space="preserve"> 2 и 3</w:t>
      </w:r>
      <w:r w:rsidR="00B3120B">
        <w:rPr>
          <w:rFonts w:eastAsia="Calibri"/>
          <w:lang w:eastAsia="en-US"/>
        </w:rPr>
        <w:t xml:space="preserve"> </w:t>
      </w:r>
      <w:r w:rsidRPr="00057AA0">
        <w:rPr>
          <w:rFonts w:eastAsia="Calibri"/>
          <w:lang w:eastAsia="en-US"/>
        </w:rPr>
        <w:t>настоящего Положения.»</w:t>
      </w:r>
    </w:p>
    <w:p w14:paraId="2A9D45D5" w14:textId="00F82482" w:rsidR="00B3120B" w:rsidRDefault="00730F57" w:rsidP="00B312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74C">
        <w:rPr>
          <w:rFonts w:ascii="Times New Roman" w:hAnsi="Times New Roman" w:cs="Times New Roman"/>
          <w:sz w:val="28"/>
          <w:szCs w:val="28"/>
        </w:rPr>
        <w:t>. </w:t>
      </w:r>
      <w:r w:rsidR="0088574C" w:rsidRPr="008137F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B3120B">
        <w:rPr>
          <w:rFonts w:ascii="Times New Roman" w:hAnsi="Times New Roman" w:cs="Times New Roman"/>
          <w:sz w:val="28"/>
          <w:szCs w:val="28"/>
        </w:rPr>
        <w:t xml:space="preserve"> и</w:t>
      </w:r>
      <w:r w:rsidR="00B3120B" w:rsidRPr="00B3120B">
        <w:rPr>
          <w:rFonts w:ascii="Times New Roman" w:hAnsi="Times New Roman" w:cs="Times New Roman"/>
          <w:sz w:val="28"/>
          <w:szCs w:val="28"/>
        </w:rPr>
        <w:t xml:space="preserve"> </w:t>
      </w:r>
      <w:r w:rsidR="00B3120B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r w:rsidR="008323D9">
        <w:rPr>
          <w:rFonts w:ascii="Times New Roman" w:hAnsi="Times New Roman" w:cs="Times New Roman"/>
          <w:sz w:val="28"/>
          <w:szCs w:val="28"/>
        </w:rPr>
        <w:t>на правоотношения, возникшие с</w:t>
      </w:r>
      <w:r w:rsidR="00B3120B">
        <w:rPr>
          <w:rFonts w:ascii="Times New Roman" w:hAnsi="Times New Roman" w:cs="Times New Roman"/>
          <w:sz w:val="28"/>
          <w:szCs w:val="28"/>
        </w:rPr>
        <w:t xml:space="preserve"> 01.01.2024 года.</w:t>
      </w:r>
    </w:p>
    <w:p w14:paraId="36B6F762" w14:textId="6E8CCB33" w:rsidR="0088574C" w:rsidRPr="00B53249" w:rsidRDefault="0088574C" w:rsidP="008857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3D2C64" w14:textId="77777777" w:rsidR="0088574C" w:rsidRPr="00B53249" w:rsidRDefault="0088574C" w:rsidP="0088574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DCBE3C" w14:textId="77777777" w:rsidR="0088574C" w:rsidRDefault="0088574C" w:rsidP="0088574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7AEFB3" w14:textId="77777777" w:rsidR="0088574C" w:rsidRPr="00B53249" w:rsidRDefault="0088574C" w:rsidP="0088574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4A48B7" w14:textId="1A88B44B" w:rsidR="0088574C" w:rsidRPr="00B53249" w:rsidRDefault="0088574C" w:rsidP="008857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2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02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0F5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0F57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730F57"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</w:p>
    <w:p w14:paraId="51C89433" w14:textId="77777777" w:rsidR="00EF5F3B" w:rsidRDefault="00EF5F3B" w:rsidP="00EF5F3B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185BCD" w14:textId="77777777" w:rsidR="00057AA0" w:rsidRPr="00057AA0" w:rsidRDefault="00057AA0" w:rsidP="00057AA0">
      <w:pPr>
        <w:tabs>
          <w:tab w:val="left" w:pos="1995"/>
        </w:tabs>
        <w:ind w:firstLine="567"/>
        <w:jc w:val="both"/>
        <w:rPr>
          <w:rFonts w:eastAsia="Calibri"/>
          <w:szCs w:val="22"/>
          <w:lang w:eastAsia="en-US"/>
        </w:rPr>
      </w:pPr>
    </w:p>
    <w:sectPr w:rsidR="00057AA0" w:rsidRPr="00057AA0" w:rsidSect="00310EB9">
      <w:pgSz w:w="11906" w:h="16838"/>
      <w:pgMar w:top="1134" w:right="737" w:bottom="1134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18F"/>
    <w:multiLevelType w:val="multilevel"/>
    <w:tmpl w:val="553EB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color w:val="000000"/>
      </w:rPr>
    </w:lvl>
  </w:abstractNum>
  <w:abstractNum w:abstractNumId="1">
    <w:nsid w:val="127F4C48"/>
    <w:multiLevelType w:val="multilevel"/>
    <w:tmpl w:val="DC6EE79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6714" w:hanging="1800"/>
      </w:pPr>
    </w:lvl>
    <w:lvl w:ilvl="8">
      <w:start w:val="1"/>
      <w:numFmt w:val="decimal"/>
      <w:lvlText w:val="%1.%2.%3.%4.%5.%6.%7.%8.%9."/>
      <w:lvlJc w:val="left"/>
      <w:pPr>
        <w:ind w:left="7776" w:hanging="2160"/>
      </w:pPr>
    </w:lvl>
  </w:abstractNum>
  <w:abstractNum w:abstractNumId="2">
    <w:nsid w:val="54AE59B5"/>
    <w:multiLevelType w:val="hybridMultilevel"/>
    <w:tmpl w:val="43E2B9B8"/>
    <w:lvl w:ilvl="0" w:tplc="07C699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95160A"/>
    <w:multiLevelType w:val="hybridMultilevel"/>
    <w:tmpl w:val="D158A84A"/>
    <w:lvl w:ilvl="0" w:tplc="AAA0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4C"/>
    <w:rsid w:val="00057AA0"/>
    <w:rsid w:val="000F5877"/>
    <w:rsid w:val="00153C23"/>
    <w:rsid w:val="002A027C"/>
    <w:rsid w:val="002A6797"/>
    <w:rsid w:val="00310EB9"/>
    <w:rsid w:val="0044572A"/>
    <w:rsid w:val="00544863"/>
    <w:rsid w:val="00730F57"/>
    <w:rsid w:val="008323D9"/>
    <w:rsid w:val="00883092"/>
    <w:rsid w:val="0088574C"/>
    <w:rsid w:val="009777E4"/>
    <w:rsid w:val="00B003B8"/>
    <w:rsid w:val="00B3120B"/>
    <w:rsid w:val="00C53926"/>
    <w:rsid w:val="00CD1BB9"/>
    <w:rsid w:val="00D81B75"/>
    <w:rsid w:val="00E53910"/>
    <w:rsid w:val="00EB41BF"/>
    <w:rsid w:val="00ED04B1"/>
    <w:rsid w:val="00EF5F3B"/>
    <w:rsid w:val="00F53D04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1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2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7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2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7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Святец Наталья Юрьевна</dc:creator>
  <cp:keywords/>
  <dc:description/>
  <cp:lastModifiedBy>DNS</cp:lastModifiedBy>
  <cp:revision>14</cp:revision>
  <dcterms:created xsi:type="dcterms:W3CDTF">2024-01-10T06:55:00Z</dcterms:created>
  <dcterms:modified xsi:type="dcterms:W3CDTF">2024-01-31T10:06:00Z</dcterms:modified>
</cp:coreProperties>
</file>